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Adhered Stone Veneer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masonry crew will install specified adhered stone veneer on a released ground-level exterior substrate using prepared mortar and controlled stone cutting. This fictional learning example records planned controls; it supplies no actual inspections or work authorization.</w:t>
      </w:r>
    </w:p>
    <w:p>
      <w:pPr>
        <w:pStyle w:val="ListBullet"/>
      </w:pPr>
      <w:r>
        <w:t>The system specification identifies substrate, unit weight, preparation and bonding requirements.</w:t>
      </w:r>
    </w:p>
    <w:p>
      <w:pPr>
        <w:pStyle w:val="ListBullet"/>
      </w:pPr>
      <w:r>
        <w:t>Unit handling and the selected cutting method are assessed for the actual material.</w:t>
      </w:r>
    </w:p>
    <w:p>
      <w:pPr>
        <w:pStyle w:val="ListBullet"/>
      </w:pPr>
      <w:r>
        <w:t>This excludes anchored heavy stone panels, elevated access and structural masonry walls.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substrate suitability for the selected veneer system?</w:t>
      </w:r>
    </w:p>
    <w:p>
      <w:pPr>
        <w:pStyle w:val="ListBullet"/>
      </w:pPr>
      <w:r>
        <w:t>Which units require cutting and what dust control fits that method?</w:t>
      </w:r>
    </w:p>
    <w:p>
      <w:pPr>
        <w:pStyle w:val="ListBullet"/>
      </w:pPr>
      <w:r>
        <w:t>How will units be supported during placement and cure?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substrate and system</w:t>
      </w:r>
    </w:p>
    <w:p>
      <w:r>
        <w:rPr>
          <w:b/>
        </w:rPr>
        <w:t xml:space="preserve">Hazard: </w:t>
      </w:r>
      <w:r>
        <w:t>An unsuitable backing or incompatible system can allow units to fall.</w:t>
      </w:r>
    </w:p>
    <w:p>
      <w:r>
        <w:rPr>
          <w:b/>
        </w:rPr>
        <w:t xml:space="preserve">Control: </w:t>
      </w:r>
      <w:r>
        <w:t>Foreperson verifies the released substrate and veneer specification and holds work for loose backing, moisture damage or an unapproved substitution.</w:t>
      </w:r>
    </w:p>
    <w:p>
      <w:r>
        <w:rPr>
          <w:b/>
        </w:rPr>
        <w:t xml:space="preserve">Verification: </w:t>
      </w:r>
      <w:r>
        <w:t>Compare actual backing and product identity with installation documents.</w:t>
      </w:r>
    </w:p>
    <w:p>
      <w:r>
        <w:rPr>
          <w:b/>
        </w:rPr>
        <w:t xml:space="preserve">Reasoning: </w:t>
      </w:r>
      <w:r>
        <w:t>A clean surface does not establish system compatibility.</w:t>
      </w:r>
    </w:p>
    <w:p>
      <w:pPr>
        <w:pStyle w:val="Heading2"/>
      </w:pPr>
      <w:r>
        <w:t>2 Stage and handle units</w:t>
      </w:r>
    </w:p>
    <w:p>
      <w:r>
        <w:rPr>
          <w:b/>
        </w:rPr>
        <w:t xml:space="preserve">Hazard: </w:t>
      </w:r>
      <w:r>
        <w:t>Sharp edges, unstable stacks and awkward lifts can cut or strain workers.</w:t>
      </w:r>
    </w:p>
    <w:p>
      <w:r>
        <w:rPr>
          <w:b/>
        </w:rPr>
        <w:t xml:space="preserve">Control: </w:t>
      </w:r>
      <w:r>
        <w:t>Stage units on stable support near the work, preserve access and use assistance or handling aids suited to weight and reach.</w:t>
      </w:r>
    </w:p>
    <w:p>
      <w:r>
        <w:rPr>
          <w:b/>
        </w:rPr>
        <w:t xml:space="preserve">Verification: </w:t>
      </w:r>
      <w:r>
        <w:t>Lead checks stacks and the handling route before opening packaging.</w:t>
      </w:r>
    </w:p>
    <w:p>
      <w:r>
        <w:rPr>
          <w:b/>
        </w:rPr>
        <w:t xml:space="preserve">Reasoning: </w:t>
      </w:r>
      <w:r>
        <w:t>Small-looking stone may still create difficult handling.</w:t>
      </w:r>
    </w:p>
    <w:p>
      <w:pPr>
        <w:pStyle w:val="Heading2"/>
      </w:pPr>
      <w:r>
        <w:t>3 Make released cuts</w:t>
      </w:r>
    </w:p>
    <w:p>
      <w:r>
        <w:rPr>
          <w:b/>
        </w:rPr>
        <w:t xml:space="preserve">Hazard: </w:t>
      </w:r>
      <w:r>
        <w:t>Cutting can release silica and fragments or expose workers to the blade.</w:t>
      </w:r>
    </w:p>
    <w:p>
      <w:r>
        <w:rPr>
          <w:b/>
        </w:rPr>
        <w:t xml:space="preserve">Control: </w:t>
      </w:r>
      <w:r>
        <w:t>Use the selected guarded cutting equipment with the applicable material and silica controls. Separate cutting from occupied access and stop for failed dust control.</w:t>
      </w:r>
    </w:p>
    <w:p>
      <w:r>
        <w:rPr>
          <w:b/>
        </w:rPr>
        <w:t xml:space="preserve">Verification: </w:t>
      </w:r>
      <w:r>
        <w:t>Operator checks equipment and the employer’s exposure-control method before cutting.</w:t>
      </w:r>
    </w:p>
    <w:p>
      <w:r>
        <w:rPr>
          <w:b/>
        </w:rPr>
        <w:t xml:space="preserve">Reasoning: </w:t>
      </w:r>
      <w:r>
        <w:t>Material and tool determine the cutting controls.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Prepare and apply mortar</w:t>
      </w:r>
    </w:p>
    <w:p>
      <w:r>
        <w:rPr>
          <w:b/>
        </w:rPr>
        <w:t xml:space="preserve">Hazard: </w:t>
      </w:r>
      <w:r>
        <w:t>Cement contact or reaching into a mixer can cause burns or entanglement.</w:t>
      </w:r>
    </w:p>
    <w:p>
      <w:r>
        <w:rPr>
          <w:b/>
        </w:rPr>
        <w:t xml:space="preserve">Control: </w:t>
      </w:r>
      <w:r>
        <w:t>Mix and apply by the specified product method, maintain guarding and use assessed cement protection. Stop and secure the mixer before clearing it.</w:t>
      </w:r>
    </w:p>
    <w:p>
      <w:r>
        <w:rPr>
          <w:b/>
        </w:rPr>
        <w:t xml:space="preserve">Verification: </w:t>
      </w:r>
      <w:r>
        <w:t>Lead checks mix instructions and skin/eye protection.</w:t>
      </w:r>
    </w:p>
    <w:p>
      <w:r>
        <w:rPr>
          <w:b/>
        </w:rPr>
        <w:t xml:space="preserve">Reasoning: </w:t>
      </w:r>
      <w:r>
        <w:t>Wet placement does not remove the cement hazard.</w:t>
      </w:r>
    </w:p>
    <w:p>
      <w:pPr>
        <w:pStyle w:val="Heading2"/>
      </w:pPr>
      <w:r>
        <w:t>5 Place and support the veneer</w:t>
      </w:r>
    </w:p>
    <w:p>
      <w:r>
        <w:rPr>
          <w:b/>
        </w:rPr>
        <w:t xml:space="preserve">Hazard: </w:t>
      </w:r>
      <w:r>
        <w:t>A slipping unit can trap fingers or fall before bonding develops.</w:t>
      </w:r>
    </w:p>
    <w:p>
      <w:r>
        <w:rPr>
          <w:b/>
        </w:rPr>
        <w:t xml:space="preserve">Control: </w:t>
      </w:r>
      <w:r>
        <w:t>Use the specified placement and temporary support method, keep hands out of pinch points and maintain the exclusion below. Stop for poor support or unplanned heavy units.</w:t>
      </w:r>
    </w:p>
    <w:p>
      <w:r>
        <w:rPr>
          <w:b/>
        </w:rPr>
        <w:t xml:space="preserve">Verification: </w:t>
      </w:r>
      <w:r>
        <w:t>Lead checks placement conditions and support against system instructions.</w:t>
      </w:r>
    </w:p>
    <w:p>
      <w:r>
        <w:rPr>
          <w:b/>
        </w:rPr>
        <w:t xml:space="preserve">Reasoning: </w:t>
      </w:r>
      <w:r>
        <w:t>The system’s cure and support method must govern access.</w:t>
      </w:r>
    </w:p>
    <w:p>
      <w:pPr>
        <w:pStyle w:val="Heading2"/>
      </w:pPr>
      <w:r>
        <w:t>6 Maintain cure restrictions and clean</w:t>
      </w:r>
    </w:p>
    <w:p>
      <w:r>
        <w:rPr>
          <w:b/>
        </w:rPr>
        <w:t xml:space="preserve">Hazard: </w:t>
      </w:r>
      <w:r>
        <w:t>Early disturbance or dust residue can expose the next crew.</w:t>
      </w:r>
    </w:p>
    <w:p>
      <w:r>
        <w:rPr>
          <w:b/>
        </w:rPr>
        <w:t xml:space="preserve">Control: </w:t>
      </w:r>
      <w:r>
        <w:t>Protect the veneer during the specified cure, communicate access limits and collect dust and mortar with the appropriate wet or HEPA method.</w:t>
      </w:r>
    </w:p>
    <w:p>
      <w:r>
        <w:rPr>
          <w:b/>
        </w:rPr>
        <w:t xml:space="preserve">Verification: </w:t>
      </w:r>
      <w:r>
        <w:t>Foreperson checks unit support, cleanup and handover restrictions.</w:t>
      </w:r>
    </w:p>
    <w:p>
      <w:r>
        <w:rPr>
          <w:b/>
        </w:rPr>
        <w:t xml:space="preserve">Reasoning: </w:t>
      </w:r>
      <w:r>
        <w:t>A placed unit is not automatically released for disturbance.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Backing condition, unit weight or veneer system changes.</w:t>
      </w:r>
    </w:p>
    <w:p>
      <w:pPr>
        <w:pStyle w:val="ListBullet"/>
      </w:pPr>
      <w:r>
        <w:t>Dust control or unit support fails.</w:t>
      </w:r>
    </w:p>
    <w:p>
      <w:pPr>
        <w:pStyle w:val="ListBullet"/>
      </w:pPr>
      <w:r>
        <w:t>The job requires heavy anchored panels or elevated access.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selected guarded cutting equipment with the applicable material and silica controls. Separate cutting from occupied access and stop for failed dust control.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verifies the released substrate and veneer specification and holds work for loose backing, moisture damage or an unapproved substitution.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cover mechanically anchored large stone panels?</w:t>
      </w:r>
    </w:p>
    <w:p>
      <w:r>
        <w:t>No. Those panels require a different lifting, anchorage and temporary-support analysis. This example is limited to the specified adhered veneer system.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Selected veneer system, unit handling and cutting controls.</w:t>
      </w:r>
    </w:p>
    <w:p>
      <w:pPr>
        <w:pStyle w:val="ListBullet"/>
      </w:pPr>
      <w:r>
        <w:t>Cement protection and recognizing substrate or support deviations.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Adhered Stone Veneer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