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 Site Annealed Glass Cutting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trained glazier will score and break identified monolithic annealed sheet glass to approved dimensions on a supported ground-level cutting table in a separated indoor work bay. This fictional learning example describes planned controls; it records no actual inspection or work authorization.</w:t>
      </w:r>
    </w:p>
    <w:p>
      <w:pPr>
        <w:pStyle w:val="ListBullet"/>
      </w:pPr>
      <w:r>
        <w:t>The glass type, cutting tools, table support and edge-finishing method are confirmed before work.</w:t>
      </w:r>
    </w:p>
    <w:p>
      <w:pPr>
        <w:pStyle w:val="ListBullet"/>
      </w:pPr>
      <w:r>
        <w:t>The selected piece is not destined for a location requiring an unprovided safety-glazing product.</w:t>
      </w:r>
    </w:p>
    <w:p>
      <w:pPr>
        <w:pStyle w:val="ListBullet"/>
      </w:pPr>
      <w:r>
        <w:t>Tempered, heat-strengthened, laminated and insulating-glass units, power cutting and heat treatment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How is the stock positively identified as cuttable annealed glass?</w:t>
      </w:r>
    </w:p>
    <w:p>
      <w:pPr>
        <w:pStyle w:val="ListBullet"/>
      </w:pPr>
      <w:r>
        <w:t>Does the specified end use require a different safety-glazing product?</w:t>
      </w:r>
    </w:p>
    <w:p>
      <w:pPr>
        <w:pStyle w:val="ListBullet"/>
      </w:pPr>
      <w:r>
        <w:t>Where will sharp offcuts and finished pieces be restrained?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stock and end use</w:t>
      </w:r>
    </w:p>
    <w:p>
      <w:r>
        <w:rPr>
          <w:b/>
        </w:rPr>
        <w:t xml:space="preserve">Hazard: </w:t>
      </w:r>
      <w:r>
        <w:t>The wrong glass type can shatter or create unsuitable glazing for the opening.</w:t>
      </w:r>
    </w:p>
    <w:p>
      <w:r>
        <w:rPr>
          <w:b/>
        </w:rPr>
        <w:t xml:space="preserve">Control: </w:t>
      </w:r>
      <w:r>
        <w:t>Lead verifies stock identity and the approved fabrication/end-use specification. Keep uncertain glass out of production; do not attempt field cutting of tempered glass or replace specified safety glazing with annealed stock.</w:t>
      </w:r>
    </w:p>
    <w:p>
      <w:r>
        <w:rPr>
          <w:b/>
        </w:rPr>
        <w:t xml:space="preserve">Verification: </w:t>
      </w:r>
      <w:r>
        <w:t>Glazier compares glass identification and work order before handling.</w:t>
      </w:r>
    </w:p>
    <w:p>
      <w:r>
        <w:rPr>
          <w:b/>
        </w:rPr>
        <w:t xml:space="preserve">Reasoning: </w:t>
      </w:r>
      <w:r>
        <w:t>Cutting suitability and end-use suitability are different checks.</w:t>
      </w:r>
    </w:p>
    <w:p>
      <w:pPr>
        <w:pStyle w:val="Heading2"/>
      </w:pPr>
      <w:r>
        <w:t>2 Prepare the cutting table</w:t>
      </w:r>
    </w:p>
    <w:p>
      <w:r>
        <w:rPr>
          <w:b/>
        </w:rPr>
        <w:t xml:space="preserve">Hazard: </w:t>
      </w:r>
      <w:r>
        <w:t>An unsupported sheet or clutter can cause breakage and falling shards.</w:t>
      </w:r>
    </w:p>
    <w:p>
      <w:r>
        <w:rPr>
          <w:b/>
        </w:rPr>
        <w:t xml:space="preserve">Control: </w:t>
      </w:r>
      <w:r>
        <w:t>Provide the tool-specified flat support, stable table and clear edge/handling space. Separate the bay from traffic and arrange restrained locations for finished glass and offcuts.</w:t>
      </w:r>
    </w:p>
    <w:p>
      <w:r>
        <w:rPr>
          <w:b/>
        </w:rPr>
        <w:t xml:space="preserve">Verification: </w:t>
      </w:r>
      <w:r>
        <w:t>Glazier checks the support and full sheet footprint.</w:t>
      </w:r>
    </w:p>
    <w:p>
      <w:r>
        <w:rPr>
          <w:b/>
        </w:rPr>
        <w:t xml:space="preserve">Reasoning: </w:t>
      </w:r>
      <w:r>
        <w:t>The table must support both the sheet and the planned break.</w:t>
      </w:r>
    </w:p>
    <w:p>
      <w:pPr>
        <w:pStyle w:val="Heading2"/>
      </w:pPr>
      <w:r>
        <w:t>3 Transfer and mark the sheet</w:t>
      </w:r>
    </w:p>
    <w:p>
      <w:r>
        <w:rPr>
          <w:b/>
        </w:rPr>
        <w:t xml:space="preserve">Hazard: </w:t>
      </w:r>
      <w:r>
        <w:t>Heavy glass and unprotected edges can cut or strain workers.</w:t>
      </w:r>
    </w:p>
    <w:p>
      <w:r>
        <w:rPr>
          <w:b/>
        </w:rPr>
        <w:t xml:space="preserve">Control: </w:t>
      </w:r>
      <w:r>
        <w:t>Use the planned team or handling aid and assessed hand, arm, eye and foot protection. Keep glass stable while measuring and marking; avoid edge contact with hard objects and do not reach across an unsecured sheet.</w:t>
      </w:r>
    </w:p>
    <w:p>
      <w:r>
        <w:rPr>
          <w:b/>
        </w:rPr>
        <w:t xml:space="preserve">Verification: </w:t>
      </w:r>
      <w:r>
        <w:t>Handling lead verifies support before releasing the sheet.</w:t>
      </w:r>
    </w:p>
    <w:p>
      <w:r>
        <w:rPr>
          <w:b/>
        </w:rPr>
        <w:t xml:space="preserve">Reasoning: </w:t>
      </w:r>
      <w:r>
        <w:t>Safe placement must precede fine marking work.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Score and make the controlled break</w:t>
      </w:r>
    </w:p>
    <w:p>
      <w:r>
        <w:rPr>
          <w:b/>
        </w:rPr>
        <w:t xml:space="preserve">Hazard: </w:t>
      </w:r>
      <w:r>
        <w:t>An unpredictable break can eject shards or expose hands to sharp edges.</w:t>
      </w:r>
    </w:p>
    <w:p>
      <w:r>
        <w:rPr>
          <w:b/>
        </w:rPr>
        <w:t xml:space="preserve">Control: </w:t>
      </w:r>
      <w:r>
        <w:t>Trained glazier follows the selected cutting tool’s scoring and breaking method on supported glass. Keep hands outside the intended break path and stop for damaged edges or an abnormal score; do not force an uncontrolled break.</w:t>
      </w:r>
    </w:p>
    <w:p>
      <w:r>
        <w:rPr>
          <w:b/>
        </w:rPr>
        <w:t xml:space="preserve">Verification: </w:t>
      </w:r>
      <w:r>
        <w:t>Glazier checks score and support before applying the planned break.</w:t>
      </w:r>
    </w:p>
    <w:p>
      <w:r>
        <w:rPr>
          <w:b/>
        </w:rPr>
        <w:t xml:space="preserve">Reasoning: </w:t>
      </w:r>
      <w:r>
        <w:t>A flawed score can change where the glass separates.</w:t>
      </w:r>
    </w:p>
    <w:p>
      <w:pPr>
        <w:pStyle w:val="Heading2"/>
      </w:pPr>
      <w:r>
        <w:t>5 Finish and inspect edges</w:t>
      </w:r>
    </w:p>
    <w:p>
      <w:r>
        <w:rPr>
          <w:b/>
        </w:rPr>
        <w:t xml:space="preserve">Hazard: </w:t>
      </w:r>
      <w:r>
        <w:t>Fresh edges and small shards can lacerate fingers or eyes.</w:t>
      </w:r>
    </w:p>
    <w:p>
      <w:r>
        <w:rPr>
          <w:b/>
        </w:rPr>
        <w:t xml:space="preserve">Control: </w:t>
      </w:r>
      <w:r>
        <w:t>Use the specified manual edge-finishing method with stable support and assessed protection. Check dimensions and edge condition; segregate damaged pieces and keep offcuts contained without bare-hand pickup.</w:t>
      </w:r>
    </w:p>
    <w:p>
      <w:r>
        <w:rPr>
          <w:b/>
        </w:rPr>
        <w:t xml:space="preserve">Verification: </w:t>
      </w:r>
      <w:r>
        <w:t>Glazier records fabrication acceptance against the work order.</w:t>
      </w:r>
    </w:p>
    <w:p>
      <w:r>
        <w:rPr>
          <w:b/>
        </w:rPr>
        <w:t xml:space="preserve">Reasoning: </w:t>
      </w:r>
      <w:r>
        <w:t>A successful break does not complete edge safety or dimensional acceptance.</w:t>
      </w:r>
    </w:p>
    <w:p>
      <w:pPr>
        <w:pStyle w:val="Heading2"/>
      </w:pPr>
      <w:r>
        <w:t>6 Contain waste and hand over</w:t>
      </w:r>
    </w:p>
    <w:p>
      <w:r>
        <w:rPr>
          <w:b/>
        </w:rPr>
        <w:t xml:space="preserve">Hazard: </w:t>
      </w:r>
      <w:r>
        <w:t>Loose shards or unsecured finished stock can harm cleanup and installation crews.</w:t>
      </w:r>
    </w:p>
    <w:p>
      <w:r>
        <w:rPr>
          <w:b/>
        </w:rPr>
        <w:t xml:space="preserve">Control: </w:t>
      </w:r>
      <w:r>
        <w:t>Place sharp waste in suitable puncture-resistant marked containers and use tools to collect fragments. Secure finished panes on suitable supports and transfer glass type and fabrication status to the installer.</w:t>
      </w:r>
    </w:p>
    <w:p>
      <w:r>
        <w:rPr>
          <w:b/>
        </w:rPr>
        <w:t xml:space="preserve">Verification: </w:t>
      </w:r>
      <w:r>
        <w:t>Lead checks the bay and finished-stock identification.</w:t>
      </w:r>
    </w:p>
    <w:p>
      <w:r>
        <w:rPr>
          <w:b/>
        </w:rPr>
        <w:t xml:space="preserve">Reasoning: </w:t>
      </w:r>
      <w:r>
        <w:t>The next handler needs to know both the glass type and edge condition.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Stock type or safety-glazing requirement is unclear.</w:t>
      </w:r>
    </w:p>
    <w:p>
      <w:pPr>
        <w:pStyle w:val="ListBullet"/>
      </w:pPr>
      <w:r>
        <w:t>Sheet damage, inadequate table support or uncontrolled break.</w:t>
      </w:r>
    </w:p>
    <w:p>
      <w:pPr>
        <w:pStyle w:val="ListBullet"/>
      </w:pPr>
      <w:r>
        <w:t>Cutting station boundary or safe waste handling cannot be maintained.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planned team or handling aid and assessed hand, arm, eye and foot protection. Keep glass stable while measuring and marking; avoid edge contact with hard objects and do not reach across an unsecured sheet.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Lead verifies stock identity and the approved fabrication/end-use specification. Keep uncertain glass out of production; do not attempt field cutting of tempered glass or replace specified safety glazing with annealed stock.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a tempered pane be resized using this score-and-break method?</w:t>
      </w:r>
    </w:p>
    <w:p>
      <w:r>
        <w:t>No. This method is bounded to positively identified annealed stock. Obtain the correctly fabricated safety-glazing product when tempering or another approved type is required.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Demonstrated glass-type identification, scoring, breaking and manual edge finishing.</w:t>
      </w:r>
    </w:p>
    <w:p>
      <w:pPr>
        <w:pStyle w:val="ListBullet"/>
      </w:pPr>
      <w:r>
        <w:t>Sheet handling, laceration prevention and sharp-waste containment.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Pilkington Glass types and fabrication glossary</w:t>
        <w:br/>
        <w:t>https://www.pilkington.com/en/gbl/knowledge-hub-selection/architectural-and-technical-glass-knowledge-hub/glassary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Site Annealed Glass Cutting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