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Concrete Pump Line Water Cleanout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specialist pump operator and assigned helpers will carry out routine manufacturer-permitted water cleanout of a ground-level concrete delivery pipeline after a completed building pour. A controlled receiving arrangement contains the discharge; the actual equipment procedure governs all pressure and isolation actions. This fictional learning example describes planned controls; it records no actual inspection or work authorization.</w:t>
      </w:r>
    </w:p>
    <w:p>
      <w:pPr>
        <w:pStyle w:val="ListBullet"/>
      </w:pPr>
      <w:r>
        <w:t>The pump, line, fittings, supports, cleaning method and receiving equipment must be compatible under current manufacturer instructions.</w:t>
      </w:r>
    </w:p>
    <w:p>
      <w:pPr>
        <w:pStyle w:val="ListBullet"/>
      </w:pPr>
      <w:r>
        <w:t>This is a planning example for a known, unobstructed line; it provides no valve sequence, pressure setting or cleaning-device recipe.</w:t>
      </w:r>
    </w:p>
    <w:p>
      <w:pPr>
        <w:pStyle w:val="ListBullet"/>
      </w:pPr>
      <w:r>
        <w:t>It covers part of concrete pump cleanout. Compressed-air cleaning, blockage removal, high-rise risers, hopper entry and equipment repair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Does the actual pump/line procedure permit this water method with the available receiving equipment?</w:t>
      </w:r>
    </w:p>
    <w:p>
      <w:pPr>
        <w:pStyle w:val="ListBullet"/>
      </w:pPr>
      <w:r>
        <w:t>Who controls every pressure source and verifies the safe condition before a connection is touched?</w:t>
      </w:r>
    </w:p>
    <w:p>
      <w:pPr>
        <w:pStyle w:val="ListBullet"/>
      </w:pPr>
      <w:r>
        <w:t>How will the discharge exclusion area, containment capacity and operator-helper communication be maintained?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routine cleanout method</w:t>
      </w:r>
    </w:p>
    <w:p>
      <w:r>
        <w:rPr>
          <w:b/>
        </w:rPr>
        <w:t xml:space="preserve">Hazard: </w:t>
      </w:r>
      <w:r>
        <w:t>An unsuitable cleaning arrangement can separate fittings or discharge material unexpectedly.</w:t>
      </w:r>
    </w:p>
    <w:p>
      <w:r>
        <w:rPr>
          <w:b/>
        </w:rPr>
        <w:t xml:space="preserve">Control: </w:t>
      </w:r>
      <w:r>
        <w:t>Pump operator checks the current manufacturer procedure, line condition and compatible cleanout/receiving components. Confirm the operation is routine cleaning, not suspected blockage removal; stop if equipment or method suitability is unresolved.</w:t>
      </w:r>
    </w:p>
    <w:p>
      <w:r>
        <w:rPr>
          <w:b/>
        </w:rPr>
        <w:t xml:space="preserve">Verification: </w:t>
      </w:r>
      <w:r>
        <w:t>Operator and site lead confirm the written method and scope before setup.</w:t>
      </w:r>
    </w:p>
    <w:p>
      <w:r>
        <w:rPr>
          <w:b/>
        </w:rPr>
        <w:t xml:space="preserve">Reasoning: </w:t>
      </w:r>
      <w:r>
        <w:t>Water cleaning still needs an equipment-specific pressure and discharge plan.</w:t>
      </w:r>
    </w:p>
    <w:p>
      <w:pPr>
        <w:pStyle w:val="Heading2"/>
      </w:pPr>
      <w:r>
        <w:t>2 Establish the receiving boundary</w:t>
      </w:r>
    </w:p>
    <w:p>
      <w:r>
        <w:rPr>
          <w:b/>
        </w:rPr>
        <w:t xml:space="preserve">Hazard: </w:t>
      </w:r>
      <w:r>
        <w:t>Concrete, water or a cleaning device can strike a person or overflow into a travel route.</w:t>
      </w:r>
    </w:p>
    <w:p>
      <w:r>
        <w:rPr>
          <w:b/>
        </w:rPr>
        <w:t xml:space="preserve">Control: </w:t>
      </w:r>
      <w:r>
        <w:t>Site lead provides the prescribed receiving/catching arrangement and adequate contained capacity. Close the discharge and line-of-fire area to workers and other trades; select protected observation and helper positions outside potential discharge paths.</w:t>
      </w:r>
    </w:p>
    <w:p>
      <w:r>
        <w:rPr>
          <w:b/>
        </w:rPr>
        <w:t xml:space="preserve">Verification: </w:t>
      </w:r>
      <w:r>
        <w:t>Lead checks receiving equipment, capacity and boundaries with the operator before connection work.</w:t>
      </w:r>
    </w:p>
    <w:p>
      <w:r>
        <w:rPr>
          <w:b/>
        </w:rPr>
        <w:t xml:space="preserve">Reasoning: </w:t>
      </w:r>
      <w:r>
        <w:t>A water method does not remove the hazard at the line outlet.</w:t>
      </w:r>
    </w:p>
    <w:p>
      <w:pPr>
        <w:pStyle w:val="Heading2"/>
      </w:pPr>
      <w:r>
        <w:t>3 Verify isolation for setup</w:t>
      </w:r>
    </w:p>
    <w:p>
      <w:r>
        <w:rPr>
          <w:b/>
        </w:rPr>
        <w:t xml:space="preserve">Hazard: </w:t>
      </w:r>
      <w:r>
        <w:t>Residual or reintroduced pressure can eject a coupling or drive unexpected equipment movement.</w:t>
      </w:r>
    </w:p>
    <w:p>
      <w:r>
        <w:rPr>
          <w:b/>
        </w:rPr>
        <w:t xml:space="preserve">Control: </w:t>
      </w:r>
      <w:r>
        <w:t>Operator controls all identified energy/pressure sources using the actual procedure. Verify the specified safe condition before any connection or guard is disturbed; keep helpers clear and do not treat a single gauge indication as complete verification.</w:t>
      </w:r>
    </w:p>
    <w:p>
      <w:r>
        <w:rPr>
          <w:b/>
        </w:rPr>
        <w:t xml:space="preserve">Verification: </w:t>
      </w:r>
      <w:r>
        <w:t>Operator confirms the verified condition and authority to approach each connection.</w:t>
      </w:r>
    </w:p>
    <w:p>
      <w:r>
        <w:rPr>
          <w:b/>
        </w:rPr>
        <w:t xml:space="preserve">Reasoning: </w:t>
      </w:r>
      <w:r>
        <w:t>A stopped pump and a safely depressurized line are different states.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Assemble and check the arrangement</w:t>
      </w:r>
    </w:p>
    <w:p>
      <w:r>
        <w:rPr>
          <w:b/>
        </w:rPr>
        <w:t xml:space="preserve">Hazard: </w:t>
      </w:r>
      <w:r>
        <w:t>Wrong connectors, insecure supports or bypassed restraint can let the line or outlet move.</w:t>
      </w:r>
    </w:p>
    <w:p>
      <w:r>
        <w:rPr>
          <w:b/>
        </w:rPr>
        <w:t xml:space="preserve">Control: </w:t>
      </w:r>
      <w:r>
        <w:t>Assigned personnel assemble only the manufacturer-permitted components after isolation verification. Check connection compatibility, locks, line supports, restraint and discharge capture against instructions; do not improvise caps or fittings.</w:t>
      </w:r>
    </w:p>
    <w:p>
      <w:r>
        <w:rPr>
          <w:b/>
        </w:rPr>
        <w:t xml:space="preserve">Verification: </w:t>
      </w:r>
      <w:r>
        <w:t>Operator checks the complete arrangement and clears helpers before initiating cleaning.</w:t>
      </w:r>
    </w:p>
    <w:p>
      <w:r>
        <w:rPr>
          <w:b/>
        </w:rPr>
        <w:t xml:space="preserve">Reasoning: </w:t>
      </w:r>
      <w:r>
        <w:t>Compatible parts and a contained outlet must function as one system.</w:t>
      </w:r>
    </w:p>
    <w:p>
      <w:pPr>
        <w:pStyle w:val="Heading2"/>
      </w:pPr>
      <w:r>
        <w:t>5 Conduct cleaning under operator control</w:t>
      </w:r>
    </w:p>
    <w:p>
      <w:r>
        <w:rPr>
          <w:b/>
        </w:rPr>
        <w:t xml:space="preserve">Hazard: </w:t>
      </w:r>
      <w:r>
        <w:t>Unexpected movement, interrupted discharge or changed pressure can expose helpers to hose whip or material release.</w:t>
      </w:r>
    </w:p>
    <w:p>
      <w:r>
        <w:rPr>
          <w:b/>
        </w:rPr>
        <w:t xml:space="preserve">Control: </w:t>
      </w:r>
      <w:r>
        <w:t>Operator follows the approved water-cleanout procedure while maintaining communication and the exclusion area. Observe from designated positions; stop and return to the prescribed safe state for abnormal response. Do not use compressed air to force a stalled cleanout.</w:t>
      </w:r>
    </w:p>
    <w:p>
      <w:r>
        <w:rPr>
          <w:b/>
        </w:rPr>
        <w:t xml:space="preserve">Verification: </w:t>
      </w:r>
      <w:r>
        <w:t>Operator and boundary attendant monitor line response, receiving capacity and continued separation.</w:t>
      </w:r>
    </w:p>
    <w:p>
      <w:r>
        <w:rPr>
          <w:b/>
        </w:rPr>
        <w:t xml:space="preserve">Reasoning: </w:t>
      </w:r>
      <w:r>
        <w:t>An abnormal response ends this routine scenario; it does not authorize blockage clearing.</w:t>
      </w:r>
    </w:p>
    <w:p>
      <w:pPr>
        <w:pStyle w:val="Heading2"/>
      </w:pPr>
      <w:r>
        <w:t>6 Verify safe closeout and hand over</w:t>
      </w:r>
    </w:p>
    <w:p>
      <w:r>
        <w:rPr>
          <w:b/>
        </w:rPr>
        <w:t xml:space="preserve">Hazard: </w:t>
      </w:r>
      <w:r>
        <w:t>Opening a connection too early can release retained pressure; contaminated residue can expose cleanup workers.</w:t>
      </w:r>
    </w:p>
    <w:p>
      <w:r>
        <w:rPr>
          <w:b/>
        </w:rPr>
        <w:t xml:space="preserve">Control: </w:t>
      </w:r>
      <w:r>
        <w:t>Use the actual shutdown, pressure-release and verification procedure before disassembly. Keep discharge restrictions until the safe condition is established, contain residue and hand remaining defects or cleanup restrictions to the site lead.</w:t>
      </w:r>
    </w:p>
    <w:p>
      <w:r>
        <w:rPr>
          <w:b/>
        </w:rPr>
        <w:t xml:space="preserve">Verification: </w:t>
      </w:r>
      <w:r>
        <w:t>Operator records safe-state verification and unresolved defects; lead accepts the contained waste area.</w:t>
      </w:r>
    </w:p>
    <w:p>
      <w:r>
        <w:rPr>
          <w:b/>
        </w:rPr>
        <w:t xml:space="preserve">Reasoning: </w:t>
      </w:r>
      <w:r>
        <w:t>Closeout must verify the line’s condition before another person approaches.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No discharge, unexpected movement or another abnormal line response.</w:t>
      </w:r>
    </w:p>
    <w:p>
      <w:pPr>
        <w:pStyle w:val="ListBullet"/>
      </w:pPr>
      <w:r>
        <w:t>Receiving equipment, capacity, connection security or exclusion boundary becomes unsuitable.</w:t>
      </w:r>
    </w:p>
    <w:p>
      <w:pPr>
        <w:pStyle w:val="ListBullet"/>
      </w:pPr>
      <w:r>
        <w:t>A pressure source, verification method or communication arrangement cannot be controlled.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Water is safer, so flush it out.</w:t>
      </w:r>
    </w:p>
    <w:p>
      <w:r>
        <w:rPr>
          <w:b/>
        </w:rPr>
        <w:t xml:space="preserve">More useful: </w:t>
      </w:r>
      <w:r>
        <w:t>Operator first verifies a permitted method, compatible components, controlled receiving equipment and an exclusion area; cleaning remains under model-specific instructions.</w:t>
      </w:r>
    </w:p>
    <w:p>
      <w:r>
        <w:rPr>
          <w:b/>
        </w:rPr>
        <w:t xml:space="preserve">Needs improvement: </w:t>
      </w:r>
      <w:r>
        <w:t>The motor is stopped; undo the coupling.</w:t>
      </w:r>
    </w:p>
    <w:p>
      <w:r>
        <w:rPr>
          <w:b/>
        </w:rPr>
        <w:t xml:space="preserve">More useful: </w:t>
      </w:r>
      <w:r>
        <w:t>Operator isolates identified sources and verifies the prescribed safe pressure condition before any helper touches the connection.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May the operator use air when water cleanout stalls?</w:t>
      </w:r>
    </w:p>
    <w:p>
      <w:r>
        <w:t>This example excludes compressed-air cleaning and blockage removal. A stalled or abnormal response requires stopping, establishing the prescribed safe state and obtaining specialist review under the applicable procedure; it does not justify an improvised method.</w:t>
      </w:r>
    </w:p>
    <w:p>
      <w:r>
        <w:rPr>
          <w:b/>
        </w:rPr>
        <w:t>What must the crew record for actual use?</w:t>
      </w:r>
    </w:p>
    <w:p>
      <w:r>
        <w:t>Record pump and line identity, the procedure revision, compatible cleanout/receiving components, discharge boundaries, responsible operator/helpers, actual safe-state findings, abnormal observations and waste handover. This JHA supplies no equipment-operating sequence.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Model-specific water-cleanout, pressure verification, isolation and emergency instruction for the operator and assigned helpers.</w:t>
      </w:r>
    </w:p>
    <w:p>
      <w:pPr>
        <w:pStyle w:val="ListBullet"/>
      </w:pPr>
      <w:r>
        <w:t>Crew instruction in hose/line-of-fire boundaries, controlled receiving arrangements and wet-concrete exposure response.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1926.702 Concrete equipment and tools</w:t>
        <w:br/>
        <w:t>https://www.osha.gov/laws-regs/regulations/standardnumber/1926/1926.702</w:t>
      </w:r>
    </w:p>
    <w:p>
      <w:r>
        <w:rPr>
          <w:sz w:val="18"/>
        </w:rPr>
        <w:t>WorkSafe Queensland Concrete pump hose-whip alert</w:t>
        <w:br/>
        <w:t>https://www.worksafe.qld.gov.au/news-and-events/alerts/workplace-health-and-safety-alerts/2011/hose-whip-on-concrete-pumps</w:t>
      </w:r>
    </w:p>
    <w:p>
      <w:r>
        <w:rPr>
          <w:sz w:val="18"/>
        </w:rPr>
        <w:t>US EPA Concrete washout best management practice</w:t>
        <w:br/>
        <w:t>https://www.epa.gov/sites/default/files/2015-11/documents/concretewashout_0.pdf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Pump Line Water Cleanout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