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Drywall Hanging JHA</w:t>
      </w:r>
    </w:p>
    <w:p>
      <w:r>
        <w:t>Completed instructional example | Edition v1.0 | October 6, 2026</w:t>
      </w:r>
    </w:p>
    <w:p>
      <w:r>
        <w:t>Learning and planning resource. Adapt with the people doing the work, verify actual controls and follow required authorization. This document supplies no completed field inspections, signatures or work approval.</w:t>
      </w:r>
    </w:p>
    <w:p>
      <w:pPr>
        <w:pStyle w:val="Heading1"/>
      </w:pPr>
      <w:r>
        <w:t>Work and worksite</w:t>
      </w:r>
    </w:p>
    <w:p>
      <w:r>
        <w:t>This fictional example covers new gypsum-board wall and ceiling installation in an enclosed ground-floor room. A crew receives sheets on a material cart, cuts them at a supported station, positions them with a suitable panel lift and planned assistance, and fastens them using battery tools. The room is free of demolition work and existing suspect materials. Joint-compound mixing, sanding, exterior sheathing, stairwell work, and powered access equipment are separate tasks. This original walkthrough uses NIOSH handling guidance and OSHA construction requirements.</w:t>
      </w:r>
    </w:p>
    <w:p>
      <w:pPr>
        <w:pStyle w:val="ListBullet"/>
      </w:pPr>
      <w:r>
        <w:t>Record the actual sheet sizes and weights, doorway widths, floor conditions, ceiling arrangement, and lift capacity. Do not assume one person can handle a sheet because it is a common size.</w:t>
      </w:r>
    </w:p>
    <w:p>
      <w:pPr>
        <w:pStyle w:val="ListBullet"/>
      </w:pPr>
      <w:r>
        <w:t>Agree the sequence with electrical and mechanical trades so concealed services and unfinished openings are identified before cutting and fastening.</w:t>
      </w:r>
    </w:p>
    <w:p>
      <w:pPr>
        <w:pStyle w:val="ListBullet"/>
      </w:pPr>
      <w:r>
        <w:t>Choose suitable access equipment for upper-wall fastening. A panel lift holds the material; it does not provide an access platform for the installer.</w:t>
      </w:r>
    </w:p>
    <w:p>
      <w:pPr>
        <w:pStyle w:val="ListBullet"/>
      </w:pPr>
      <w:r>
        <w:t>Select the board and tools from the project specification, check product SDS information, and plan dust capture and disposal for the actual cutting method.</w:t>
      </w:r>
    </w:p>
    <w:p>
      <w:r>
        <w:rPr>
          <w:b/>
        </w:rPr>
        <w:t xml:space="preserve">Actual project records needed: </w:t>
      </w:r>
      <w:r>
        <w:t>Location, crew and responsible people; equipment models and instructions; permits/releases; emergency arrangements; actual checks and approvals.</w:t>
      </w:r>
    </w:p>
    <w:p>
      <w:r>
        <w:br w:type="page"/>
      </w:r>
    </w:p>
    <w:p>
      <w:pPr>
        <w:pStyle w:val="Heading1"/>
      </w:pPr>
      <w:r>
        <w:t>Task | Hazard | Control | Verification</w:t>
      </w:r>
    </w:p>
    <w:p>
      <w:pPr>
        <w:pStyle w:val="Heading2"/>
      </w:pPr>
      <w:r>
        <w:t>Inspect the room and delivery route</w:t>
      </w:r>
    </w:p>
    <w:p>
      <w:r>
        <w:rPr>
          <w:b/>
        </w:rPr>
        <w:t xml:space="preserve">Hazard: </w:t>
      </w:r>
      <w:r>
        <w:t>Large sheets obscure the carrier's view; openings, cables, poor lighting, and wet floors can cause a fall while carrying.</w:t>
      </w:r>
    </w:p>
    <w:p>
      <w:r>
        <w:rPr>
          <w:b/>
        </w:rPr>
        <w:t xml:space="preserve">Control: </w:t>
      </w:r>
      <w:r>
        <w:t>The lead installer clears and lights the delivery route, protects openings, and separates the route from other trades. Resolve protruding services and floor defects before moving sheets. Choose a staging point near installation that leaves the exit accessible and does not overload the supporting floor.</w:t>
      </w:r>
    </w:p>
    <w:p>
      <w:r>
        <w:rPr>
          <w:b/>
        </w:rPr>
        <w:t xml:space="preserve">Verification: </w:t>
      </w:r>
      <w:r>
        <w:t>Walk the route without a load and verify the cart, sheet, and assistants can negotiate each doorway and turn.</w:t>
      </w:r>
    </w:p>
    <w:p>
      <w:r>
        <w:rPr>
          <w:b/>
        </w:rPr>
        <w:t xml:space="preserve">Reasoning: </w:t>
      </w:r>
      <w:r>
        <w:t>A route suitable for a person walking empty-handed may be unsuitable for a bulky panel and cart.</w:t>
      </w:r>
    </w:p>
    <w:p>
      <w:pPr>
        <w:pStyle w:val="Heading2"/>
      </w:pPr>
      <w:r>
        <w:t>Unload and stage drywall sheets</w:t>
      </w:r>
    </w:p>
    <w:p>
      <w:r>
        <w:rPr>
          <w:b/>
        </w:rPr>
        <w:t xml:space="preserve">Hazard: </w:t>
      </w:r>
      <w:r>
        <w:t>An unstable bundle can fall against workers; repeated lifting from poor positions can strain backs and shoulders.</w:t>
      </w:r>
    </w:p>
    <w:p>
      <w:r>
        <w:rPr>
          <w:b/>
        </w:rPr>
        <w:t xml:space="preserve">Control: </w:t>
      </w:r>
      <w:r>
        <w:t>Use suitable mechanical handling and a supported storage arrangement that prevents slipping or collapse. Position material close to use without creating an obstruction. Confirm load-bearing capacity and follow the supplier's storage instructions. Remove packaging with the bundle stable and keep hands and feet out of crush points.</w:t>
      </w:r>
    </w:p>
    <w:p>
      <w:r>
        <w:rPr>
          <w:b/>
        </w:rPr>
        <w:t xml:space="preserve">Verification: </w:t>
      </w:r>
      <w:r>
        <w:t>Verify the load is stable before releasing delivery equipment and that the next sheet can be selected without destabilizing the stack.</w:t>
      </w:r>
    </w:p>
    <w:p>
      <w:r>
        <w:rPr>
          <w:b/>
        </w:rPr>
        <w:t xml:space="preserve">Reasoning: </w:t>
      </w:r>
      <w:r>
        <w:t>Stable storage and delivery location reduce both falling-material exposure and unnecessary handling.</w:t>
      </w:r>
    </w:p>
    <w:p>
      <w:pPr>
        <w:pStyle w:val="Heading2"/>
      </w:pPr>
      <w:r>
        <w:t>Move sheets to the cutting and installation area</w:t>
      </w:r>
    </w:p>
    <w:p>
      <w:r>
        <w:rPr>
          <w:b/>
        </w:rPr>
        <w:t xml:space="preserve">Hazard: </w:t>
      </w:r>
      <w:r>
        <w:t>Awkward grip, twisting, an obstructed view, or an overloaded cart can produce overexertion or loss of balance.</w:t>
      </w:r>
    </w:p>
    <w:p>
      <w:r>
        <w:rPr>
          <w:b/>
        </w:rPr>
        <w:t xml:space="preserve">Control: </w:t>
      </w:r>
      <w:r>
        <w:t>Use a drywall cart or other appropriate aid. Plan assistance for heavy or awkward sheets, agree start/stop commands, and move one sheet at a time during manual handling. Keep loads within the cart's rating and secure them as its instructions require. Stop to clear obstructions instead of stepping over them while loaded.</w:t>
      </w:r>
    </w:p>
    <w:p>
      <w:r>
        <w:rPr>
          <w:b/>
        </w:rPr>
        <w:t xml:space="preserve">Verification: </w:t>
      </w:r>
      <w:r>
        <w:t>The team can describe who leads movement and where the panel can be set down if the route becomes blocked.</w:t>
      </w:r>
    </w:p>
    <w:p>
      <w:r>
        <w:rPr>
          <w:b/>
        </w:rPr>
        <w:t xml:space="preserve">Reasoning: </w:t>
      </w:r>
      <w:r>
        <w:t>Good lifting technique alone does not remove the sustained load or visibility problem created by large sheets.</w:t>
      </w:r>
    </w:p>
    <w:p>
      <w:pPr>
        <w:pStyle w:val="Heading2"/>
      </w:pPr>
      <w:r>
        <w:t>Measure and cut sheets on a stable support</w:t>
      </w:r>
    </w:p>
    <w:p>
      <w:r>
        <w:rPr>
          <w:b/>
        </w:rPr>
        <w:t xml:space="preserve">Hazard: </w:t>
      </w:r>
      <w:r>
        <w:t>A knife can strike the supporting hand; unsupported offcuts fall, and powered cutting can release dust or contact hidden services.</w:t>
      </w:r>
    </w:p>
    <w:p>
      <w:r>
        <w:rPr>
          <w:b/>
        </w:rPr>
        <w:t xml:space="preserve">Control: </w:t>
      </w:r>
      <w:r>
        <w:t>Support the board and offcut, establish a cutting direction away from hands and body, and retract or sheath blades between cuts. Prefer the specified low-dust cutting method where suitable. For powered cutouts use compatible dust controls and assess exposure. Identify services and cutout locations before making openings in installed board.</w:t>
      </w:r>
    </w:p>
    <w:p>
      <w:r>
        <w:rPr>
          <w:b/>
        </w:rPr>
        <w:t xml:space="preserve">Verification: </w:t>
      </w:r>
      <w:r>
        <w:t>Confirm hands are outside the cutting path and the cutting station is separated from passersby.</w:t>
      </w:r>
    </w:p>
    <w:p>
      <w:r>
        <w:rPr>
          <w:b/>
        </w:rPr>
        <w:t xml:space="preserve">Reasoning: </w:t>
      </w:r>
      <w:r>
        <w:t>The control changes the cutting setup; 'use caution with knives' does not explain how a hand leaves the blade path.</w:t>
      </w:r>
    </w:p>
    <w:p>
      <w:pPr>
        <w:pStyle w:val="Heading2"/>
      </w:pPr>
      <w:r>
        <w:t>Raise and position wall or ceiling panels</w:t>
      </w:r>
    </w:p>
    <w:p>
      <w:r>
        <w:rPr>
          <w:b/>
        </w:rPr>
        <w:t xml:space="preserve">Hazard: </w:t>
      </w:r>
      <w:r>
        <w:t>A dropped overhead sheet can strike workers; holding a panel while climbing or reaching can cause a fall or strain.</w:t>
      </w:r>
    </w:p>
    <w:p>
      <w:r>
        <w:rPr>
          <w:b/>
        </w:rPr>
        <w:t xml:space="preserve">Control: </w:t>
      </w:r>
      <w:r>
        <w:t>Use a suitable panel lift or jack under its manufacturer's instructions, with the sheet retained and the base on a sound surface. Keep people out from beneath an unsupported panel. Use planned assistance at transfer points. Position access equipment before lifting; never climb while carrying a sheet or stand on the panel lift.</w:t>
      </w:r>
    </w:p>
    <w:p>
      <w:r>
        <w:rPr>
          <w:b/>
        </w:rPr>
        <w:t xml:space="preserve">Verification: </w:t>
      </w:r>
      <w:r>
        <w:t>Verify the lift's load limits, retention devices, stability, and the installer's reach before raising the board.</w:t>
      </w:r>
    </w:p>
    <w:p>
      <w:r>
        <w:rPr>
          <w:b/>
        </w:rPr>
        <w:t xml:space="preserve">Reasoning: </w:t>
      </w:r>
      <w:r>
        <w:t>Mechanical support separates the task of holding material from the task of fastening it.</w:t>
      </w:r>
    </w:p>
    <w:p>
      <w:pPr>
        <w:pStyle w:val="Heading2"/>
      </w:pPr>
      <w:r>
        <w:t>Fasten the supported panel</w:t>
      </w:r>
    </w:p>
    <w:p>
      <w:r>
        <w:rPr>
          <w:b/>
        </w:rPr>
        <w:t xml:space="preserve">Hazard: </w:t>
      </w:r>
      <w:r>
        <w:t>Overreaching can destabilize the installer; rotating tools, falling screws, and penetration into services can injure workers.</w:t>
      </w:r>
    </w:p>
    <w:p>
      <w:r>
        <w:rPr>
          <w:b/>
        </w:rPr>
        <w:t xml:space="preserve">Control: </w:t>
      </w:r>
      <w:r>
        <w:t>Keep the sheet supported until the specified fastening sequence makes it secure. Reposition access equipment rather than leaning beyond it. Identify service routes and appropriate fastener lengths before driving screws. Inspect the driver, control loose clothing, keep hands clear of the bit, and protect people below from falling objects.</w:t>
      </w:r>
    </w:p>
    <w:p>
      <w:r>
        <w:rPr>
          <w:b/>
        </w:rPr>
        <w:t xml:space="preserve">Verification: </w:t>
      </w:r>
      <w:r>
        <w:t>Confirm the panel is secure before removing the lift and that access remains stable as fastening progresses.</w:t>
      </w:r>
    </w:p>
    <w:p>
      <w:r>
        <w:rPr>
          <w:b/>
        </w:rPr>
        <w:t xml:space="preserve">Reasoning: </w:t>
      </w:r>
      <w:r>
        <w:t>Removing support too early changes a controlled panel into a falling load.</w:t>
      </w:r>
    </w:p>
    <w:p>
      <w:pPr>
        <w:pStyle w:val="Heading2"/>
      </w:pPr>
      <w:r>
        <w:t>Remove offcuts and hand over the area</w:t>
      </w:r>
    </w:p>
    <w:p>
      <w:r>
        <w:rPr>
          <w:b/>
        </w:rPr>
        <w:t xml:space="preserve">Hazard: </w:t>
      </w:r>
      <w:r>
        <w:t>Discarded screws, paper, gypsum dust, and unstable offcuts create puncture, trip, and exposure hazards.</w:t>
      </w:r>
    </w:p>
    <w:p>
      <w:r>
        <w:rPr>
          <w:b/>
        </w:rPr>
        <w:t xml:space="preserve">Control: </w:t>
      </w:r>
      <w:r>
        <w:t>Collect offcuts and fasteners as work progresses, keep reusable material stable, and use an appropriate vacuum or other method that limits airborne dust. Remove defective tools from service. Hand over unfinished openings and remaining restrictions. Prepare a separate exposure assessment before joint-compound sanding or a change of product.</w:t>
      </w:r>
    </w:p>
    <w:p>
      <w:r>
        <w:rPr>
          <w:b/>
        </w:rPr>
        <w:t xml:space="preserve">Verification: </w:t>
      </w:r>
      <w:r>
        <w:t>Inspect the walking route and confirm that the finishing crew receives the actual product and work-area information.</w:t>
      </w:r>
    </w:p>
    <w:p>
      <w:r>
        <w:rPr>
          <w:b/>
        </w:rPr>
        <w:t xml:space="preserve">Reasoning: </w:t>
      </w:r>
      <w:r>
        <w:t>Hanging and sanding create different exposure patterns; one generic drywall row should not conceal that change.</w:t>
      </w:r>
    </w:p>
    <w:p>
      <w:pPr>
        <w:pStyle w:val="Heading1"/>
      </w:pPr>
      <w:r>
        <w:t>Pause and reassess</w:t>
      </w:r>
    </w:p>
    <w:p>
      <w:pPr>
        <w:pStyle w:val="ListBullet"/>
      </w:pPr>
      <w:r>
        <w:t>Reassess if sheet weight or dimensions increase, the route includes stairs, the panel lift does not fit, or staffing changes.</w:t>
      </w:r>
    </w:p>
    <w:p>
      <w:pPr>
        <w:pStyle w:val="ListBullet"/>
      </w:pPr>
      <w:r>
        <w:t>Pause for newly discovered services, damaged access equipment, a blocked exit, or material that cannot be stored stably.</w:t>
      </w:r>
    </w:p>
    <w:p>
      <w:pPr>
        <w:pStyle w:val="ListBullet"/>
      </w:pPr>
      <w:r>
        <w:t>Create separate arrangements for demolition, suspect asbestos or lead, exterior wind exposure, elevated edges, and sanding.</w:t>
      </w:r>
    </w:p>
    <w:p>
      <w:r>
        <w:t>Correct the condition, revise the analysis, communicate the change and obtain required authorization before restarting.</w:t>
      </w:r>
    </w:p>
    <w:p>
      <w:pPr>
        <w:pStyle w:val="Heading1"/>
      </w:pPr>
      <w:r>
        <w:t>Improve the control</w:t>
      </w:r>
    </w:p>
    <w:p>
      <w:r>
        <w:rPr>
          <w:b/>
        </w:rPr>
        <w:t xml:space="preserve">Needs improvement: </w:t>
      </w:r>
      <w:r>
        <w:t>Lift properly and get help if needed.</w:t>
      </w:r>
    </w:p>
    <w:p>
      <w:r>
        <w:rPr>
          <w:b/>
        </w:rPr>
        <w:t xml:space="preserve">More useful: </w:t>
      </w:r>
      <w:r>
        <w:t>Record sheet weight, bring a rated panel cart and ceiling lift, and agree the assisted transfer method before unloading.</w:t>
      </w:r>
    </w:p>
    <w:p>
      <w:r>
        <w:rPr>
          <w:b/>
        </w:rPr>
        <w:t xml:space="preserve">Needs improvement: </w:t>
      </w:r>
      <w:r>
        <w:t>Falls: use a ladder.</w:t>
      </w:r>
    </w:p>
    <w:p>
      <w:r>
        <w:rPr>
          <w:b/>
        </w:rPr>
        <w:t xml:space="preserve">More useful: </w:t>
      </w:r>
      <w:r>
        <w:t>Choose access equipment that permits stable fastening; position it before raising the sheet and keep material supported by a panel lift.</w:t>
      </w:r>
    </w:p>
    <w:p>
      <w:pPr>
        <w:pStyle w:val="Heading1"/>
      </w:pPr>
      <w:r>
        <w:t>Decisions that change the analysis</w:t>
      </w:r>
    </w:p>
    <w:p>
      <w:pPr>
        <w:pStyle w:val="Heading2"/>
      </w:pPr>
      <w:r>
        <w:t>The lift cannot pass the doorway. Can the crew carry panels upstairs instead?</w:t>
      </w:r>
    </w:p>
    <w:p>
      <w:r>
        <w:t>That changes the handling route and physical demand. Stop and choose a suitable delivery or mechanical handling arrangement, then revise the analysis.</w:t>
      </w:r>
    </w:p>
    <w:p>
      <w:pPr>
        <w:pStyle w:val="Heading2"/>
      </w:pPr>
      <w:r>
        <w:t>The panel is overhead but the installer cannot reach the last fasteners. What should happen?</w:t>
      </w:r>
    </w:p>
    <w:p>
      <w:r>
        <w:t>Maintain panel support and reposition suitable access equipment. Do not stretch from the top of a ladder or climb onto the panel lift.</w:t>
      </w:r>
    </w:p>
    <w:p>
      <w:pPr>
        <w:pStyle w:val="Heading1"/>
      </w:pPr>
      <w:r>
        <w:t>References and adaptation</w:t>
      </w:r>
    </w:p>
    <w:p>
      <w:r>
        <w:t>NIOSH — Preventing Injuries from Installing Drywall</w:t>
        <w:br/>
        <w:t>https://www.cdc.gov/niosh/docs/wp-solutions/2006-147/pdfs/2006-147.pdf</w:t>
      </w:r>
    </w:p>
    <w:p>
      <w:r>
        <w:t>OSHA 1926.250 — Material storage</w:t>
        <w:br/>
        <w:t>https://www.osha.gov/laws-regs/regulations/standardnumber/1926/1926.250</w:t>
      </w:r>
    </w:p>
    <w:p>
      <w:r>
        <w:t>OSHA 1926.501 — Fall and falling-object protection</w:t>
        <w:br/>
        <w:t>https://www.osha.gov/laws-regs/regulations/standardnumber/1926/1926.501</w:t>
      </w:r>
    </w:p>
    <w:p>
      <w:r>
        <w:t>OSHA 1926.302 — Power-operated hand tools</w:t>
        <w:br/>
        <w:t>https://www.osha.gov/laws-regs/regulations/standardnumber/1926/1926.302</w:t>
      </w:r>
    </w:p>
    <w:p>
      <w:r>
        <w:t>No matching uploaded drywall example was located in the reviewed collection. This original fictional walkthrough was developed from the primary references listed here.</w:t>
      </w:r>
    </w:p>
    <w:p>
      <w:r>
        <w:t>Walkthrough and draft builder: https://www.toddjeromejenkins.com/jha-jsa-examples/drywall-hanging-jha</w:t>
      </w:r>
    </w:p>
    <w:sectPr w:rsidR="00FC693F" w:rsidRPr="0006063C" w:rsidSect="00034616">
      <w:headerReference w:type="default" r:id="rId9"/>
      <w:footerReference w:type="default" r:id="rId10"/>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toddjeromejenkins.com | Free resource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TODD JEROME JENKINS  |  FREE JHA / JSA / AHA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3F3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83F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83F39"/>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