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Flanged Window Unit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two-person glazing crew installs one factory-glazed flanged window in a new ground-story wood-framed rough opening. The unit is delivered intact; exterior handling stays at ground level and the interior platform is already accepted. This fictional learning example describes planned controls; it records no actual inspection or work authorization.</w:t>
      </w:r>
    </w:p>
    <w:p>
      <w:pPr>
        <w:pStyle w:val="ListBullet"/>
      </w:pPr>
      <w:r>
        <w:t>Partial window-installation coverage: whole-unit new construction only; replacement, loose-pane work and multistory delivery are separate.</w:t>
      </w:r>
    </w:p>
    <w:p>
      <w:pPr>
        <w:pStyle w:val="ListBullet"/>
      </w:pPr>
      <w:r>
        <w:t>The selected unit has current installation instructions and project-approved rough-opening, fastening and water-management details.</w:t>
      </w:r>
    </w:p>
    <w:p>
      <w:pPr>
        <w:pStyle w:val="ListBullet"/>
      </w:pPr>
      <w:r>
        <w:t>The opening, staging rack, route and protected interior platform are released before the assembly leaves its support.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accepts opening dimensions, supporting framing and the exact unit instructions before handling starts?</w:t>
      </w:r>
    </w:p>
    <w:p>
      <w:pPr>
        <w:pStyle w:val="ListBullet"/>
      </w:pPr>
      <w:r>
        <w:t>Can both installers reach each fixing from stable positions while the assembly remains supported?</w:t>
      </w:r>
    </w:p>
    <w:p>
      <w:pPr>
        <w:pStyle w:val="ListBullet"/>
      </w:pPr>
      <w:r>
        <w:t>How will the crew verify water-management continuity and unit operation before the opening is handed over?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unit and rough opening</w:t>
      </w:r>
    </w:p>
    <w:p>
      <w:r>
        <w:rPr>
          <w:b/>
        </w:rPr>
        <w:t xml:space="preserve">Hazard: </w:t>
      </w:r>
      <w:r>
        <w:t>Wrong assembly or damaged framing makes the window unstable and changes the required load path.</w:t>
      </w:r>
    </w:p>
    <w:p>
      <w:r>
        <w:rPr>
          <w:b/>
        </w:rPr>
        <w:t xml:space="preserve">Control: </w:t>
      </w:r>
      <w:r>
        <w:t>Match unit identity to the opening and approved details. Inspect framing and glass; resolve damage or missing fastening and flashing instructions before movement.</w:t>
      </w:r>
    </w:p>
    <w:p>
      <w:r>
        <w:rPr>
          <w:b/>
        </w:rPr>
        <w:t xml:space="preserve">Verification: </w:t>
      </w:r>
      <w:r>
        <w:t>Lead records the unit label, opening acceptance and instruction revision; unresolved findings block the lift.</w:t>
      </w:r>
    </w:p>
    <w:p>
      <w:r>
        <w:rPr>
          <w:b/>
        </w:rPr>
        <w:t xml:space="preserve">Reasoning: </w:t>
      </w:r>
      <w:r>
        <w:t>A delivery label alone does not show that the supporting opening can accept this assembly.</w:t>
      </w:r>
    </w:p>
    <w:p>
      <w:pPr>
        <w:pStyle w:val="Heading2"/>
      </w:pPr>
      <w:r>
        <w:t>2 Prepare stable handling positions</w:t>
      </w:r>
    </w:p>
    <w:p>
      <w:r>
        <w:rPr>
          <w:b/>
        </w:rPr>
        <w:t xml:space="preserve">Hazard: </w:t>
      </w:r>
      <w:r>
        <w:t>A long glazed assembly can twist, strike a worker or fall when the route or stance changes.</w:t>
      </w:r>
    </w:p>
    <w:p>
      <w:r>
        <w:rPr>
          <w:b/>
        </w:rPr>
        <w:t xml:space="preserve">Control: </w:t>
      </w:r>
      <w:r>
        <w:t>Clear the route, support the unit on its approved rack and agree commands. Use the planned handling method, hand protection and safe gripping points; avoid loading the glass.</w:t>
      </w:r>
    </w:p>
    <w:p>
      <w:r>
        <w:rPr>
          <w:b/>
        </w:rPr>
        <w:t xml:space="preserve">Verification: </w:t>
      </w:r>
      <w:r>
        <w:t>Crew rehearses the handoff without the load and confirms both positions and the clear destination.</w:t>
      </w:r>
    </w:p>
    <w:p>
      <w:r>
        <w:rPr>
          <w:b/>
        </w:rPr>
        <w:t xml:space="preserve">Reasoning: </w:t>
      </w:r>
      <w:r>
        <w:t>A worker cannot safely improvise a new grip while the other end is already moving.</w:t>
      </w:r>
    </w:p>
    <w:p>
      <w:pPr>
        <w:pStyle w:val="Heading2"/>
      </w:pPr>
      <w:r>
        <w:t>3 Prepare the opening watermanagement layers</w:t>
      </w:r>
    </w:p>
    <w:p>
      <w:r>
        <w:rPr>
          <w:b/>
        </w:rPr>
        <w:t xml:space="preserve">Hazard: </w:t>
      </w:r>
      <w:r>
        <w:t>Cutting edges and awkward reaches create injury risk; concealed laps can direct water into the wall.</w:t>
      </w:r>
    </w:p>
    <w:p>
      <w:r>
        <w:rPr>
          <w:b/>
        </w:rPr>
        <w:t xml:space="preserve">Control: </w:t>
      </w:r>
      <w:r>
        <w:t>From the accepted platform, prepare sill and opening layers in the approved sequence. Keep exits clear and cutters controlled; leave the prescribed drainage path unobstructed.</w:t>
      </w:r>
    </w:p>
    <w:p>
      <w:r>
        <w:rPr>
          <w:b/>
        </w:rPr>
        <w:t xml:space="preserve">Verification: </w:t>
      </w:r>
      <w:r>
        <w:t>Installer checks the sill condition and layer sequence against the chosen-unit details before setting.</w:t>
      </w:r>
    </w:p>
    <w:p>
      <w:r>
        <w:rPr>
          <w:b/>
        </w:rPr>
        <w:t xml:space="preserve">Reasoning: </w:t>
      </w:r>
      <w:r>
        <w:t>Opening preparation is difficult to correct once the full assembly covers it.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Set support and align the full unit</w:t>
      </w:r>
    </w:p>
    <w:p>
      <w:r>
        <w:rPr>
          <w:b/>
        </w:rPr>
        <w:t xml:space="preserve">Hazard: </w:t>
      </w:r>
      <w:r>
        <w:t>An unfastened unit can tip outward; pinched fingers and glass-edge impact can injure the crew.</w:t>
      </w:r>
    </w:p>
    <w:p>
      <w:r>
        <w:rPr>
          <w:b/>
        </w:rPr>
        <w:t xml:space="preserve">Control: </w:t>
      </w:r>
      <w:r>
        <w:t>Move together on the agreed command. Hold the assembly with the planned temporary support, keep hands clear of bearing edges and place approved shims without forcing the frame.</w:t>
      </w:r>
    </w:p>
    <w:p>
      <w:r>
        <w:rPr>
          <w:b/>
        </w:rPr>
        <w:t xml:space="preserve">Verification: </w:t>
      </w:r>
      <w:r>
        <w:t>Lead verifies support remains engaged and the unit is aligned before either installer lets go.</w:t>
      </w:r>
    </w:p>
    <w:p>
      <w:r>
        <w:rPr>
          <w:b/>
        </w:rPr>
        <w:t xml:space="preserve">Reasoning: </w:t>
      </w:r>
      <w:r>
        <w:t>A flange touching the wall does not establish a secure load-bearing connection.</w:t>
      </w:r>
    </w:p>
    <w:p>
      <w:pPr>
        <w:pStyle w:val="Heading2"/>
      </w:pPr>
      <w:r>
        <w:t>5 Complete specified fixing and perimeter layers</w:t>
      </w:r>
    </w:p>
    <w:p>
      <w:r>
        <w:rPr>
          <w:b/>
        </w:rPr>
        <w:t xml:space="preserve">Hazard: </w:t>
      </w:r>
      <w:r>
        <w:t>Missing fixings or distorted framing can compromise retention; sealant and sharp tools create exposure.</w:t>
      </w:r>
    </w:p>
    <w:p>
      <w:r>
        <w:rPr>
          <w:b/>
        </w:rPr>
        <w:t xml:space="preserve">Control: </w:t>
      </w:r>
      <w:r>
        <w:t>Install the actual specified fixings from protected positions and verify the approved pattern. Finish the perimeter layers without covering intended drainage; follow sealant SDS and ventilation requirements.</w:t>
      </w:r>
    </w:p>
    <w:p>
      <w:r>
        <w:rPr>
          <w:b/>
        </w:rPr>
        <w:t xml:space="preserve">Verification: </w:t>
      </w:r>
      <w:r>
        <w:t>Record fixing and layer checks; compare frame alignment and operation with manufacturer acceptance criteria.</w:t>
      </w:r>
    </w:p>
    <w:p>
      <w:r>
        <w:rPr>
          <w:b/>
        </w:rPr>
        <w:t xml:space="preserve">Reasoning: </w:t>
      </w:r>
      <w:r>
        <w:t>Tightening until the frame bends can damage both operability and the glazing support.</w:t>
      </w:r>
    </w:p>
    <w:p>
      <w:pPr>
        <w:pStyle w:val="Heading2"/>
      </w:pPr>
      <w:r>
        <w:t>6 Release and hand over the opening</w:t>
      </w:r>
    </w:p>
    <w:p>
      <w:r>
        <w:rPr>
          <w:b/>
        </w:rPr>
        <w:t xml:space="preserve">Hazard: </w:t>
      </w:r>
      <w:r>
        <w:t>Premature removal of support or scattered offcuts can leave an unstable assembly or obstructed access.</w:t>
      </w:r>
    </w:p>
    <w:p>
      <w:r>
        <w:rPr>
          <w:b/>
        </w:rPr>
        <w:t xml:space="preserve">Control: </w:t>
      </w:r>
      <w:r>
        <w:t>Remove temporary handling support only after retention is accepted. Check glass condition, sash operation and drainage, collect sharp waste and identify any unfinished perimeter work.</w:t>
      </w:r>
    </w:p>
    <w:p>
      <w:r>
        <w:rPr>
          <w:b/>
        </w:rPr>
        <w:t xml:space="preserve">Verification: </w:t>
      </w:r>
      <w:r>
        <w:t>Lead signs the handoff with remaining actions and confirms the opening can be left in its stated condition.</w:t>
      </w:r>
    </w:p>
    <w:p>
      <w:r>
        <w:rPr>
          <w:b/>
        </w:rPr>
        <w:t xml:space="preserve">Reasoning: </w:t>
      </w:r>
      <w:r>
        <w:t>The next trade needs an actual installation status rather than an assumption that the window is complete.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mismatched unit identity, damaged glass or framing, missing fixing details, unsupported handling positions or unexpected wind.</w:t>
      </w:r>
    </w:p>
    <w:p>
      <w:pPr>
        <w:pStyle w:val="ListBullet"/>
      </w:pPr>
      <w:r>
        <w:t>Replan if replacement, elevated exterior access or individual pane removal becomes necessary.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From the accepted platform, prepare sill and opening layers in the approved sequence. Keep exits clear and cutters controlled; leave the prescribed drainage path unobstructed.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Match unit identity to the opening and approved details. Inspect framing and glass; resolve damage or missing fastening and flashing instructions before movement.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Is this covered by the storefront frame or pane example?</w:t>
      </w:r>
    </w:p>
    <w:p>
      <w:r>
        <w:t>No. This scope handles a factory-glazed window assembly, its support in a building rough opening and its water-management layers. The storefront examples start with separate frame members or a separate pane.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the crew to select the actual unit instructions and recognize opening, fixing and drainage acceptance criteria.</w:t>
      </w:r>
    </w:p>
    <w:p>
      <w:pPr>
        <w:pStyle w:val="ListBullet"/>
      </w:pPr>
      <w:r>
        <w:t>Practice coordinated whole-unit handling, temporary support and safe platform positions before the loaded move.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Andersen Product-specific window installation guide configurator</w:t>
        <w:br/>
        <w:t>https://www.andersenwindows.com/support/window-door-installation/installation-guide-configurator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Flanged Window Unit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