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Framed Glass Canopy Glazing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glazing crew installs factory-fabricated overhead panes on an accepted framed entrance canopy. The project specifies its laminated safety-glass build-up and retention system; the entrance is closed and approved access and handling equipment are available. This fictional learning example describes planned controls; it records no actual inspection or work authorization.</w:t>
      </w:r>
    </w:p>
    <w:p>
      <w:pPr>
        <w:pStyle w:val="ListBullet"/>
      </w:pPr>
      <w:r>
        <w:t>One framed entrance-canopy glazing operation only; no frameless point fixing, supporting-frame erection or walk-on-glass access.</w:t>
      </w:r>
    </w:p>
    <w:p>
      <w:pPr>
        <w:pStyle w:val="ListBullet"/>
      </w:pPr>
      <w:r>
        <w:t>The designer has accepted canopy loads, glazing type, pane dimensions, supporting frame and permanent retention.</w:t>
      </w:r>
    </w:p>
    <w:p>
      <w:pPr>
        <w:pStyle w:val="ListBullet"/>
      </w:pPr>
      <w:r>
        <w:t>A separate route serves building users while the canopy and area below remain controlled.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Who releases the actual glass build-up, supporting frame and designed overhead retention?</w:t>
      </w:r>
    </w:p>
    <w:p>
      <w:pPr>
        <w:pStyle w:val="ListBullet"/>
      </w:pPr>
      <w:r>
        <w:t>How are panes held during positioning and how is temporary restraint released after retention acceptance?</w:t>
      </w:r>
    </w:p>
    <w:p>
      <w:pPr>
        <w:pStyle w:val="ListBullet"/>
      </w:pPr>
      <w:r>
        <w:t>Can every fixing be reached from accepted equipment without walking or leaning on canopy glass?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overhead glazing package</w:t>
      </w:r>
    </w:p>
    <w:p>
      <w:r>
        <w:rPr>
          <w:b/>
        </w:rPr>
        <w:t xml:space="preserve">Hazard: </w:t>
      </w:r>
      <w:r>
        <w:t>The wrong pane or unaccepted support can fail above an occupied entrance.</w:t>
      </w:r>
    </w:p>
    <w:p>
      <w:r>
        <w:rPr>
          <w:b/>
        </w:rPr>
        <w:t xml:space="preserve">Control: </w:t>
      </w:r>
      <w:r>
        <w:t>Match pane labels and frame conditions to the accepted design. Resolve damage, missing bearing details and retention requirements; record the supporting-frame release before staging glass.</w:t>
      </w:r>
    </w:p>
    <w:p>
      <w:r>
        <w:rPr>
          <w:b/>
        </w:rPr>
        <w:t xml:space="preserve">Verification: </w:t>
      </w:r>
      <w:r>
        <w:t>Glazing lead confirms the design revision, pane identity and frame acceptance are available together.</w:t>
      </w:r>
    </w:p>
    <w:p>
      <w:r>
        <w:rPr>
          <w:b/>
        </w:rPr>
        <w:t xml:space="preserve">Reasoning: </w:t>
      </w:r>
      <w:r>
        <w:t>A canopy needs a designed overhead assembly; a pane that fits the opening may still be unsuitable.</w:t>
      </w:r>
    </w:p>
    <w:p>
      <w:pPr>
        <w:pStyle w:val="Heading2"/>
      </w:pPr>
      <w:r>
        <w:t>2 Close the entrance and prepare access</w:t>
      </w:r>
    </w:p>
    <w:p>
      <w:r>
        <w:rPr>
          <w:b/>
        </w:rPr>
        <w:t xml:space="preserve">Hazard: </w:t>
      </w:r>
      <w:r>
        <w:t>People can enter beneath a lifted pane; improvised reach positions expose workers to falls.</w:t>
      </w:r>
    </w:p>
    <w:p>
      <w:r>
        <w:rPr>
          <w:b/>
        </w:rPr>
        <w:t xml:space="preserve">Control: </w:t>
      </w:r>
      <w:r>
        <w:t>Close the full handling and dropped-object area, arrange the alternate entrance and verify the accepted lift and access positions. Keep the platform and canopy support duties separate.</w:t>
      </w:r>
    </w:p>
    <w:p>
      <w:r>
        <w:rPr>
          <w:b/>
        </w:rPr>
        <w:t xml:space="preserve">Verification: </w:t>
      </w:r>
      <w:r>
        <w:t>Assigned observer checks the closure and communication before the first pane leaves its rack.</w:t>
      </w:r>
    </w:p>
    <w:p>
      <w:r>
        <w:rPr>
          <w:b/>
        </w:rPr>
        <w:t xml:space="preserve">Reasoning: </w:t>
      </w:r>
      <w:r>
        <w:t>A sign at the door does not control people entering the lift path from another approach.</w:t>
      </w:r>
    </w:p>
    <w:p>
      <w:pPr>
        <w:pStyle w:val="Heading2"/>
      </w:pPr>
      <w:r>
        <w:t>3 Inspect and prepare the panehandling system</w:t>
      </w:r>
    </w:p>
    <w:p>
      <w:r>
        <w:rPr>
          <w:b/>
        </w:rPr>
        <w:t xml:space="preserve">Hazard: </w:t>
      </w:r>
      <w:r>
        <w:t>Contaminated contact surfaces, damaged edges or an unsuitable lifter can release overhead glass.</w:t>
      </w:r>
    </w:p>
    <w:p>
      <w:r>
        <w:rPr>
          <w:b/>
        </w:rPr>
        <w:t xml:space="preserve">Control: </w:t>
      </w:r>
      <w:r>
        <w:t>Inspect pane edges and the actual handling device; confirm compatibility with the pane surface and orientation. Plan the supported handoff, clear the path and use the specified device checks.</w:t>
      </w:r>
    </w:p>
    <w:p>
      <w:r>
        <w:rPr>
          <w:b/>
        </w:rPr>
        <w:t xml:space="preserve">Verification: </w:t>
      </w:r>
      <w:r>
        <w:t>Handler records device condition and pane suitability against its operating instructions.</w:t>
      </w:r>
    </w:p>
    <w:p>
      <w:r>
        <w:rPr>
          <w:b/>
        </w:rPr>
        <w:t xml:space="preserve">Reasoning: </w:t>
      </w:r>
      <w:r>
        <w:t>A device suitable for upright transport may need a different approved arrangement for overhead positioning.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Position the pane on designed bearings</w:t>
      </w:r>
    </w:p>
    <w:p>
      <w:r>
        <w:rPr>
          <w:b/>
        </w:rPr>
        <w:t xml:space="preserve">Hazard: </w:t>
      </w:r>
      <w:r>
        <w:t>A moving pane can trap hands, strike the frame or remain unsupported when the lifter is released.</w:t>
      </w:r>
    </w:p>
    <w:p>
      <w:r>
        <w:rPr>
          <w:b/>
        </w:rPr>
        <w:t xml:space="preserve">Control: </w:t>
      </w:r>
      <w:r>
        <w:t>Move on agreed commands with everyone outside crush points and below-load exposure. Locate the pane on its specified bearings and maintain the designed temporary handling restraint.</w:t>
      </w:r>
    </w:p>
    <w:p>
      <w:r>
        <w:rPr>
          <w:b/>
        </w:rPr>
        <w:t xml:space="preserve">Verification: </w:t>
      </w:r>
      <w:r>
        <w:t>Glazing lead confirms seating and stable interim restraint before the next fixing task begins.</w:t>
      </w:r>
    </w:p>
    <w:p>
      <w:r>
        <w:rPr>
          <w:b/>
        </w:rPr>
        <w:t xml:space="preserve">Reasoning: </w:t>
      </w:r>
      <w:r>
        <w:t>The permanent support path must be established while the handling system still controls the pane.</w:t>
      </w:r>
    </w:p>
    <w:p>
      <w:pPr>
        <w:pStyle w:val="Heading2"/>
      </w:pPr>
      <w:r>
        <w:t>5 Complete overhead retention and seals</w:t>
      </w:r>
    </w:p>
    <w:p>
      <w:r>
        <w:rPr>
          <w:b/>
        </w:rPr>
        <w:t xml:space="preserve">Hazard: </w:t>
      </w:r>
      <w:r>
        <w:t>Incomplete clips or bars can permit a pane to slide; sharp tools and sealants create exposure.</w:t>
      </w:r>
    </w:p>
    <w:p>
      <w:r>
        <w:rPr>
          <w:b/>
        </w:rPr>
        <w:t xml:space="preserve">Control: </w:t>
      </w:r>
      <w:r>
        <w:t>From accepted access, install the designed retainers and check their actual fastening criteria. Complete specified gaskets and seals without forcing glass edges; follow product handling and ventilation requirements.</w:t>
      </w:r>
    </w:p>
    <w:p>
      <w:r>
        <w:rPr>
          <w:b/>
        </w:rPr>
        <w:t xml:space="preserve">Verification: </w:t>
      </w:r>
      <w:r>
        <w:t>Record retention acceptance and glass condition before authorizing the controlled handling-device release.</w:t>
      </w:r>
    </w:p>
    <w:p>
      <w:r>
        <w:rPr>
          <w:b/>
        </w:rPr>
        <w:t xml:space="preserve">Reasoning: </w:t>
      </w:r>
      <w:r>
        <w:t>A seal or gasket cannot be credited as structural retention unless the accepted design gives it that role.</w:t>
      </w:r>
    </w:p>
    <w:p>
      <w:pPr>
        <w:pStyle w:val="Heading2"/>
      </w:pPr>
      <w:r>
        <w:t>6 Inspect and reopen the entrance</w:t>
      </w:r>
    </w:p>
    <w:p>
      <w:r>
        <w:rPr>
          <w:b/>
        </w:rPr>
        <w:t xml:space="preserve">Hazard: </w:t>
      </w:r>
      <w:r>
        <w:t>Loose hardware or concealed damage may remain over people after the crew leaves.</w:t>
      </w:r>
    </w:p>
    <w:p>
      <w:r>
        <w:rPr>
          <w:b/>
        </w:rPr>
        <w:t xml:space="preserve">Control: </w:t>
      </w:r>
      <w:r>
        <w:t>Inspect the accepted pane and retention, remove loose materials and record unfinished interfaces. Keep the entrance closed until the responsible person accepts the overhead assembly and access removal.</w:t>
      </w:r>
    </w:p>
    <w:p>
      <w:r>
        <w:rPr>
          <w:b/>
        </w:rPr>
        <w:t xml:space="preserve">Verification: </w:t>
      </w:r>
      <w:r>
        <w:t>Supervisor records separate glazing acceptance and entrance reopening decisions.</w:t>
      </w:r>
    </w:p>
    <w:p>
      <w:r>
        <w:rPr>
          <w:b/>
        </w:rPr>
        <w:t xml:space="preserve">Reasoning: </w:t>
      </w:r>
      <w:r>
        <w:t>The public route is released only after the overhead condition has been checked.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Pause for chipped glass, disputed frame acceptance, handling-device alarms, changed weather or anyone entering below.</w:t>
      </w:r>
    </w:p>
    <w:p>
      <w:pPr>
        <w:pStyle w:val="ListBullet"/>
      </w:pPr>
      <w:r>
        <w:t>Stop and obtain a new plan for point-fixed panes, unsupported access or changes to the specified overhead assembly.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Inspect pane edges and the actual handling device; confirm compatibility with the pane surface and orientation. Plan the supported handoff, clear the path and use the specified device checks.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Match pane labels and frame conditions to the accepted design. Resolve damage, missing bearing details and retention requirements; record the supporting-frame release before staging glass.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the crew stand on installed panes to finish the canopy?</w:t>
      </w:r>
    </w:p>
    <w:p>
      <w:r>
        <w:t>No. This example uses accepted access equipment and treats the canopy glazing as overhead glass, not a work platform. A walk-on assembly would need its own designed system and work plan.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Train the crew on overhead pane handling, permanent retention acceptance and the specific canopy design boundaries.</w:t>
      </w:r>
    </w:p>
    <w:p>
      <w:pPr>
        <w:pStyle w:val="ListBullet"/>
      </w:pPr>
      <w:r>
        <w:t>Verify the actual lift and access operator competencies and practice entrance closure and stop signals.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Pilkington Canopy design and safety</w:t>
        <w:br/>
        <w:t>https://www.pilkington.com/en/gbl/architectural-and-technical-glass/glass-applications/canopy/canopy-design-and-safety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rPr>
          <w:sz w:val="18"/>
        </w:rPr>
        <w:t>OSHA 1926.102 Eye and face protection</w:t>
        <w:br/>
        <w:t>https://www.osha.gov/laws-regs/regulations/standardnumber/1926/1926.102</w:t>
      </w:r>
    </w:p>
    <w:p>
      <w:r>
        <w:rPr>
          <w:sz w:val="18"/>
        </w:rPr>
        <w:t>OSHA 1910.1200 Hazard communication</w:t>
        <w:br/>
        <w:t>https://www.osha.gov/laws-regs/regulations/standardnumber/1910/1910.1200</w:t>
      </w:r>
    </w:p>
    <w:p>
      <w:r>
        <w:t>References reviewed October 9, 2026. Use actual equipment and product instructions, project design and site requirements. This original draft supplies no fabricated inspection, signature or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Batch 4  |  Published v1.0  |  October 13,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Framed Glass Canopy Glazing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