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Full Frame Window Unit Removal JHA</w:t>
      </w:r>
    </w:p>
    <w:p>
      <w:pPr>
        <w:pStyle w:val="Subtitle"/>
      </w:pPr>
      <w:r>
        <w:t>Worked instructional example</w:t>
      </w:r>
    </w:p>
    <w:p>
      <w:pPr>
        <w:pStyle w:val="Heading1"/>
      </w:pPr>
      <w:r>
        <w:t>Work and worksite</w:t>
      </w:r>
    </w:p>
    <w:p>
      <w:r>
        <w:t>A glazing crew removes one intact fixed, factory-glazed window and its surrounding frame from a surveyed ground-story opening. The existing fixing arrangement and removal method are identified; the crew will support the complete assembly and leave a protected opening for a separately planned replacement. This fictional learning example describes planned controls; it records no actual inspection or work authorization.</w:t>
      </w:r>
    </w:p>
    <w:p>
      <w:pPr>
        <w:pStyle w:val="ListBullet"/>
      </w:pPr>
      <w:r>
        <w:t>Partial replacement and existing-removal coverage: the entire fixed window frame is removed; no broken-pane extraction, new-unit installation or structural wall repair.</w:t>
      </w:r>
    </w:p>
    <w:p>
      <w:pPr>
        <w:pStyle w:val="ListBullet"/>
      </w:pPr>
      <w:r>
        <w:t>The preparatory survey releases surrounding materials, services and wall stability; hazardous coatings or sealants have been assessed before disturbance.</w:t>
      </w:r>
    </w:p>
    <w:p>
      <w:pPr>
        <w:pStyle w:val="ListBullet"/>
      </w:pPr>
      <w:r>
        <w:t>The selected unit can be removed intact using the accepted support and handling method; unexpected construction stops the planned sequence.</w:t>
      </w:r>
    </w:p>
    <w:p>
      <w:pPr>
        <w:pStyle w:val="Heading2"/>
      </w:pPr>
      <w:r>
        <w:t>Questions before work</w:t>
      </w:r>
    </w:p>
    <w:p>
      <w:pPr>
        <w:pStyle w:val="ListBullet"/>
      </w:pPr>
      <w:r>
        <w:t>What keeps this whole unit supported when trim or the first retaining fastener is released?</w:t>
      </w:r>
    </w:p>
    <w:p>
      <w:pPr>
        <w:pStyle w:val="ListBullet"/>
      </w:pPr>
      <w:r>
        <w:t>Which survey findings and hidden-service checks allow perimeter materials to be disturbed?</w:t>
      </w:r>
    </w:p>
    <w:p>
      <w:pPr>
        <w:pStyle w:val="ListBullet"/>
      </w:pPr>
      <w:r>
        <w:t>Who accepts the exposed opening and its temporary weather and access protection after removal?</w:t>
      </w:r>
    </w:p>
    <w:p>
      <w:r>
        <w:br w:type="page"/>
      </w:r>
    </w:p>
    <w:p>
      <w:pPr>
        <w:pStyle w:val="Heading1"/>
      </w:pPr>
      <w:r>
        <w:t>Task Hazard Control</w:t>
      </w:r>
    </w:p>
    <w:p>
      <w:pPr>
        <w:pStyle w:val="Heading2"/>
      </w:pPr>
      <w:r>
        <w:t>1 Release the surveyed removal scope</w:t>
      </w:r>
    </w:p>
    <w:p>
      <w:r>
        <w:rPr>
          <w:b/>
        </w:rPr>
        <w:t xml:space="preserve">Hazard: </w:t>
      </w:r>
      <w:r>
        <w:t>Unidentified materials, hidden services or supporting-wall defects can expose the crew or change the load path.</w:t>
      </w:r>
    </w:p>
    <w:p>
      <w:r>
        <w:rPr>
          <w:b/>
        </w:rPr>
        <w:t xml:space="preserve">Control: </w:t>
      </w:r>
      <w:r>
        <w:t>Review the preparatory survey and exact frame construction. Confirm hazardous-material disposition, service clearance, intact glass condition and the authorized boundary; stop if these are unresolved.</w:t>
      </w:r>
    </w:p>
    <w:p>
      <w:r>
        <w:rPr>
          <w:b/>
        </w:rPr>
        <w:t xml:space="preserve">Verification: </w:t>
      </w:r>
      <w:r>
        <w:t>Lead records survey release, window identity and the approved removal and support method.</w:t>
      </w:r>
    </w:p>
    <w:p>
      <w:r>
        <w:rPr>
          <w:b/>
        </w:rPr>
        <w:t xml:space="preserve">Reasoning: </w:t>
      </w:r>
      <w:r>
        <w:t>Removing an old window may disturb hazards that were absent from the new-unit installation example.</w:t>
      </w:r>
    </w:p>
    <w:p>
      <w:pPr>
        <w:pStyle w:val="Heading2"/>
      </w:pPr>
      <w:r>
        <w:t>2 Close the area and support the assembly</w:t>
      </w:r>
    </w:p>
    <w:p>
      <w:r>
        <w:rPr>
          <w:b/>
        </w:rPr>
        <w:t xml:space="preserve">Hazard: </w:t>
      </w:r>
      <w:r>
        <w:t>The unit may fall as trim is loosened, striking workers or people on the other side.</w:t>
      </w:r>
    </w:p>
    <w:p>
      <w:r>
        <w:rPr>
          <w:b/>
        </w:rPr>
        <w:t xml:space="preserve">Control: </w:t>
      </w:r>
      <w:r>
        <w:t>Close both sides of the opening and clear the removal route. Fit the accepted temporary support before disturbing any potentially retaining trim; position the handling aid and stable receiving rack.</w:t>
      </w:r>
    </w:p>
    <w:p>
      <w:r>
        <w:rPr>
          <w:b/>
        </w:rPr>
        <w:t xml:space="preserve">Verification: </w:t>
      </w:r>
      <w:r>
        <w:t>Crew verifies support engagement and receiving capacity while the frame remains fixed in the wall.</w:t>
      </w:r>
    </w:p>
    <w:p>
      <w:r>
        <w:rPr>
          <w:b/>
        </w:rPr>
        <w:t xml:space="preserve">Reasoning: </w:t>
      </w:r>
      <w:r>
        <w:t>Some assemblies lose retention when trim is removed, before the obvious frame fixings are reached.</w:t>
      </w:r>
    </w:p>
    <w:p>
      <w:pPr>
        <w:pStyle w:val="Heading2"/>
      </w:pPr>
      <w:r>
        <w:t>3 Expose the identified fixing points</w:t>
      </w:r>
    </w:p>
    <w:p>
      <w:r>
        <w:rPr>
          <w:b/>
        </w:rPr>
        <w:t xml:space="preserve">Hazard: </w:t>
      </w:r>
      <w:r>
        <w:t>Sharp trim, nails and sealant cutting can injure hands or damage surrounding weather layers.</w:t>
      </w:r>
    </w:p>
    <w:p>
      <w:r>
        <w:rPr>
          <w:b/>
        </w:rPr>
        <w:t xml:space="preserve">Control: </w:t>
      </w:r>
      <w:r>
        <w:t>Work from stable ground positions using controlled hand tools and task-appropriate cut protection. Remove only the released perimeter materials, collect sharp pieces and verify each exposed fixing against the planned construction.</w:t>
      </w:r>
    </w:p>
    <w:p>
      <w:r>
        <w:rPr>
          <w:b/>
        </w:rPr>
        <w:t xml:space="preserve">Verification: </w:t>
      </w:r>
      <w:r>
        <w:t>Installer confirms the actual fixing arrangement matches the plan before any final attachment is released.</w:t>
      </w:r>
    </w:p>
    <w:p>
      <w:r>
        <w:rPr>
          <w:b/>
        </w:rPr>
        <w:t xml:space="preserve">Reasoning: </w:t>
      </w:r>
      <w:r>
        <w:t>The support sequence must follow the construction found, rather than a guessed fastener pattern.</w:t>
      </w:r>
    </w:p>
    <w:p>
      <w:r>
        <w:br w:type="page"/>
      </w:r>
    </w:p>
    <w:p>
      <w:pPr>
        <w:pStyle w:val="Heading1"/>
      </w:pPr>
      <w:r>
        <w:t>Complete the work and hand over</w:t>
      </w:r>
    </w:p>
    <w:p>
      <w:pPr>
        <w:pStyle w:val="Heading2"/>
      </w:pPr>
      <w:r>
        <w:t>4 Release attachments while maintaining support</w:t>
      </w:r>
    </w:p>
    <w:p>
      <w:r>
        <w:rPr>
          <w:b/>
        </w:rPr>
        <w:t xml:space="preserve">Hazard: </w:t>
      </w:r>
      <w:r>
        <w:t>Sudden separation or a trapped frame can pinch hands, tip the unit or break the glass.</w:t>
      </w:r>
    </w:p>
    <w:p>
      <w:r>
        <w:rPr>
          <w:b/>
        </w:rPr>
        <w:t xml:space="preserve">Control: </w:t>
      </w:r>
      <w:r>
        <w:t>Release the identified attachments in the accepted sequence with the unit continuously supported. Keep hands outside the gap and communicate each release; do not force a unit restrained by an unknown connection.</w:t>
      </w:r>
    </w:p>
    <w:p>
      <w:r>
        <w:rPr>
          <w:b/>
        </w:rPr>
        <w:t xml:space="preserve">Verification: </w:t>
      </w:r>
      <w:r>
        <w:t>Lead checks load transfer to the handling system before approving the final release from the wall.</w:t>
      </w:r>
    </w:p>
    <w:p>
      <w:r>
        <w:rPr>
          <w:b/>
        </w:rPr>
        <w:t xml:space="preserve">Reasoning: </w:t>
      </w:r>
      <w:r>
        <w:t>A frame that moves slightly may still be connected and can spring when the remaining attachment lets go.</w:t>
      </w:r>
    </w:p>
    <w:p>
      <w:pPr>
        <w:pStyle w:val="Heading2"/>
      </w:pPr>
      <w:r>
        <w:t>5 Move the intact unit to its receiving rack</w:t>
      </w:r>
    </w:p>
    <w:p>
      <w:r>
        <w:rPr>
          <w:b/>
        </w:rPr>
        <w:t xml:space="preserve">Hazard: </w:t>
      </w:r>
      <w:r>
        <w:t>An awkward complete assembly can twist, strike an edge or exceed safe manual-handling capability.</w:t>
      </w:r>
    </w:p>
    <w:p>
      <w:r>
        <w:rPr>
          <w:b/>
        </w:rPr>
        <w:t xml:space="preserve">Control: </w:t>
      </w:r>
      <w:r>
        <w:t>Move on the agreed commands using the selected handling aid and clear route. Maintain frame support and control until the unit is secured on the rack; segregate any damaged assembly for a revised removal plan.</w:t>
      </w:r>
    </w:p>
    <w:p>
      <w:r>
        <w:rPr>
          <w:b/>
        </w:rPr>
        <w:t xml:space="preserve">Verification: </w:t>
      </w:r>
      <w:r>
        <w:t>Handler verifies stable rack restraint, glass condition and the absence of loose sharp components.</w:t>
      </w:r>
    </w:p>
    <w:p>
      <w:r>
        <w:rPr>
          <w:b/>
        </w:rPr>
        <w:t xml:space="preserve">Reasoning: </w:t>
      </w:r>
      <w:r>
        <w:t>A whole frame needs a receiving arrangement suited to its actual shape and remaining glazing.</w:t>
      </w:r>
    </w:p>
    <w:p>
      <w:pPr>
        <w:pStyle w:val="Heading2"/>
      </w:pPr>
      <w:r>
        <w:t>6 Protect and hand over the empty opening</w:t>
      </w:r>
    </w:p>
    <w:p>
      <w:r>
        <w:rPr>
          <w:b/>
        </w:rPr>
        <w:t xml:space="preserve">Hazard: </w:t>
      </w:r>
      <w:r>
        <w:t>Exposed fixings, a ground-level opening or unrecorded deterioration can endanger occupants and the next installer.</w:t>
      </w:r>
    </w:p>
    <w:p>
      <w:r>
        <w:rPr>
          <w:b/>
        </w:rPr>
        <w:t xml:space="preserve">Control: </w:t>
      </w:r>
      <w:r>
        <w:t>Remove authorized sharp debris, inspect the exposed opening and record deterioration. Install accepted temporary access and weather protection without disguising unresolved structural or hazardous-material findings.</w:t>
      </w:r>
    </w:p>
    <w:p>
      <w:r>
        <w:rPr>
          <w:b/>
        </w:rPr>
        <w:t xml:space="preserve">Verification: </w:t>
      </w:r>
      <w:r>
        <w:t>Supervisor records opening condition, temporary protection and the separate replacement-work release still required.</w:t>
      </w:r>
    </w:p>
    <w:p>
      <w:r>
        <w:rPr>
          <w:b/>
        </w:rPr>
        <w:t xml:space="preserve">Reasoning: </w:t>
      </w:r>
      <w:r>
        <w:t>Successful removal does not establish that the opening is ready to receive a new assembly.</w:t>
      </w:r>
    </w:p>
    <w:p>
      <w:pPr>
        <w:pStyle w:val="Heading2"/>
      </w:pPr>
      <w:r>
        <w:t>Pause and reassess</w:t>
      </w:r>
    </w:p>
    <w:p>
      <w:pPr>
        <w:pStyle w:val="ListBullet"/>
      </w:pPr>
      <w:r>
        <w:t>Pause for an unidentified material, concealed service, wall movement, damaged glass or an unsupported frame.</w:t>
      </w:r>
    </w:p>
    <w:p>
      <w:pPr>
        <w:pStyle w:val="ListBullet"/>
      </w:pPr>
      <w:r>
        <w:t>Replan when fixings cannot be reached by the approved method, the frame binds or the receiving arrangement changes.</w:t>
      </w:r>
    </w:p>
    <w:p>
      <w:pPr>
        <w:pStyle w:val="ListBullet"/>
      </w:pPr>
      <w:r>
        <w:t>Elevated removal, deliberate pane breakage, sash dismantling or structural opening repair requires another scope.</w:t>
      </w:r>
    </w:p>
    <w:p>
      <w:r>
        <w:br w:type="page"/>
      </w:r>
    </w:p>
    <w:p>
      <w:pPr>
        <w:pStyle w:val="Heading1"/>
      </w:pPr>
      <w:r>
        <w:t>Improve the controls</w:t>
      </w:r>
    </w:p>
    <w:p>
      <w:r>
        <w:rPr>
          <w:b/>
        </w:rPr>
        <w:t xml:space="preserve">Needs improvement: </w:t>
      </w:r>
      <w:r>
        <w:t>Work carefully and wear PPE.</w:t>
      </w:r>
    </w:p>
    <w:p>
      <w:r>
        <w:rPr>
          <w:b/>
        </w:rPr>
        <w:t xml:space="preserve">More useful: </w:t>
      </w:r>
      <w:r>
        <w:t>Work from stable ground positions using controlled hand tools and task-appropriate cut protection. Remove only the released perimeter materials, collect sharp pieces and verify each exposed fixing against the planned construction.</w:t>
      </w:r>
    </w:p>
    <w:p>
      <w:r>
        <w:rPr>
          <w:b/>
        </w:rPr>
        <w:t xml:space="preserve">Needs improvement: </w:t>
      </w:r>
      <w:r>
        <w:t>Check that everything is ready.</w:t>
      </w:r>
    </w:p>
    <w:p>
      <w:r>
        <w:rPr>
          <w:b/>
        </w:rPr>
        <w:t xml:space="preserve">More useful: </w:t>
      </w:r>
      <w:r>
        <w:t>Review the preparatory survey and exact frame construction. Confirm hazardous-material disposition, service clearance, intact glass condition and the authorized boundary; stop if these are unresolved.</w:t>
      </w:r>
    </w:p>
    <w:p>
      <w:pPr>
        <w:pStyle w:val="Heading2"/>
      </w:pPr>
      <w:r>
        <w:t>Decisions that change the analysis</w:t>
      </w:r>
    </w:p>
    <w:p>
      <w:r>
        <w:rPr>
          <w:b/>
        </w:rPr>
        <w:t>Why is this separate from broken-glass removal?</w:t>
      </w:r>
    </w:p>
    <w:p>
      <w:r>
        <w:t>The broken-glass example removes damaged glazing from a retained frame. Here the intact frame and glazing leave the wall together, so progressive frame retention and the condition of the exposed building opening control the sequence.</w:t>
      </w:r>
    </w:p>
    <w:p>
      <w:r>
        <w:rPr>
          <w:b/>
        </w:rPr>
        <w:t>What must the crew record for actual use?</w:t>
      </w:r>
    </w:p>
    <w:p>
      <w:r>
        <w:t>Identify the actual equipment and work boundaries, responsible people, applicable criteria, inspection findings and open actions. Resolve changes with affected crews and obtain required project authorization before work.</w:t>
      </w:r>
    </w:p>
    <w:p>
      <w:pPr>
        <w:pStyle w:val="Heading2"/>
      </w:pPr>
      <w:r>
        <w:t>Training needs</w:t>
      </w:r>
    </w:p>
    <w:p>
      <w:pPr>
        <w:pStyle w:val="ListBullet"/>
      </w:pPr>
      <w:r>
        <w:t>Train the crew to interpret the preparatory survey and stop when hidden construction, hazardous materials or services differ from the release.</w:t>
      </w:r>
    </w:p>
    <w:p>
      <w:pPr>
        <w:pStyle w:val="ListBullet"/>
      </w:pPr>
      <w:r>
        <w:t>Practice continuous whole-frame support, progressive attachment release and the actual receiving-rack handoff.</w:t>
      </w:r>
    </w:p>
    <w:p>
      <w:r>
        <w:t>Confirm applicable qualifications and actual training evidence for the people assigned. Related toolbox talks support discussion; they do not establish competence.</w:t>
      </w:r>
    </w:p>
    <w:p>
      <w:pPr>
        <w:pStyle w:val="Heading2"/>
      </w:pPr>
      <w:r>
        <w:t>References and adaptation</w:t>
      </w:r>
    </w:p>
    <w:p>
      <w:r>
        <w:rPr>
          <w:sz w:val="18"/>
        </w:rPr>
        <w:t>Pella Full-frame window removal and replacement instructions, revised April 2026</w:t>
        <w:br/>
        <w:t>https://media.pella.com/professional/installation/FF_NF.pdf</w:t>
      </w:r>
    </w:p>
    <w:p>
      <w:r>
        <w:rPr>
          <w:sz w:val="18"/>
        </w:rPr>
        <w:t>OSHA 1926.850 Demolition preparatory operations</w:t>
        <w:br/>
        <w:t>https://www.osha.gov/laws-regs/regulations/standardnumber/1926/1926.850</w:t>
      </w:r>
    </w:p>
    <w:p>
      <w:r>
        <w:rPr>
          <w:sz w:val="18"/>
        </w:rPr>
        <w:t>OSHA 1926.21 Safety training and education</w:t>
        <w:br/>
        <w:t>https://www.osha.gov/laws-regs/regulations/standardnumber/1926/1926.21</w:t>
      </w:r>
    </w:p>
    <w:p>
      <w:r>
        <w:rPr>
          <w:sz w:val="18"/>
        </w:rPr>
        <w:t>OSHA 1926.300 Hand and power tools</w:t>
        <w:br/>
        <w:t>https://www.osha.gov/laws-regs/regulations/standardnumber/1926/1926.300</w:t>
      </w:r>
    </w:p>
    <w:p>
      <w:r>
        <w:rPr>
          <w:sz w:val="18"/>
        </w:rPr>
        <w:t>OSHA 1926.102 Eye and face protection</w:t>
        <w:br/>
        <w:t>https://www.osha.gov/laws-regs/regulations/standardnumber/1926/1926.102</w:t>
      </w:r>
    </w:p>
    <w:p>
      <w:r>
        <w:t>References reviewed October 9, 2026. Use actual equipment and product instructions, project design and site requirements. This original draft supplies no fabricated inspection, signature or approval.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Batch 5  |  Published v1.0  |  October 13, 2026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TODD JEROME JENKINS  |  JHA / JSA WORKED EXAMPLE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5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4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Full Frame Window Unit Removal JHA Worked Example</dc:title>
  <dc:subject/>
  <dc:creator>Todd Jerome Jenkins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