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Masonry Work From a Mast Climber JHA</w:t>
      </w:r>
    </w:p>
    <w:p>
      <w:pPr>
        <w:pStyle w:val="Subtitle"/>
      </w:pPr>
      <w:r>
        <w:t>Worked instructional example</w:t>
      </w:r>
    </w:p>
    <w:p>
      <w:pPr>
        <w:pStyle w:val="Heading1"/>
      </w:pPr>
      <w:r>
        <w:t>Work and worksite</w:t>
      </w:r>
    </w:p>
    <w:p>
      <w:r>
        <w:t>A masonry crew will use a handed-over twin-mast climbing work platform to build a released exterior masonry wall. The equipment supplier’s approved configuration governs platform loads and travel. This fictional learning example describes planned controls; it records no actual inspection or work authorization.</w:t>
      </w:r>
    </w:p>
    <w:p>
      <w:pPr>
        <w:pStyle w:val="ListBullet"/>
      </w:pPr>
      <w:r>
        <w:t>The foundation, mast ties, platform arrangement, load chart and emergency descent method are established for this installation.</w:t>
      </w:r>
    </w:p>
    <w:p>
      <w:pPr>
        <w:pStyle w:val="ListBullet"/>
      </w:pPr>
      <w:r>
        <w:t>Authorized operators and users work within the approved guardrail and loading arrangement.</w:t>
      </w:r>
    </w:p>
    <w:p>
      <w:pPr>
        <w:pStyle w:val="ListBullet"/>
      </w:pPr>
      <w:r>
        <w:t>Erection, dismantling, mast-tie alteration and rescue by untrained personnel are excluded.</w:t>
      </w:r>
    </w:p>
    <w:p>
      <w:pPr>
        <w:pStyle w:val="Heading2"/>
      </w:pPr>
      <w:r>
        <w:t>Questions before work</w:t>
      </w:r>
    </w:p>
    <w:p>
      <w:pPr>
        <w:pStyle w:val="ListBullet"/>
      </w:pPr>
      <w:r>
        <w:t>Where does the configuration-specific chart permit masonry stock and people?</w:t>
      </w:r>
    </w:p>
    <w:p>
      <w:pPr>
        <w:pStyle w:val="ListBullet"/>
      </w:pPr>
      <w:r>
        <w:t>Who inspects the platform before each shift and after relevant changes?</w:t>
      </w:r>
    </w:p>
    <w:p>
      <w:pPr>
        <w:pStyle w:val="ListBullet"/>
      </w:pPr>
      <w:r>
        <w:t>How will a fault, power loss or medical emergency be managed at height?</w:t>
      </w:r>
    </w:p>
    <w:p>
      <w:r>
        <w:br w:type="page"/>
      </w:r>
    </w:p>
    <w:p>
      <w:pPr>
        <w:pStyle w:val="Heading1"/>
      </w:pPr>
      <w:r>
        <w:t>Task Hazard Control</w:t>
      </w:r>
    </w:p>
    <w:p>
      <w:pPr>
        <w:pStyle w:val="Heading2"/>
      </w:pPr>
      <w:r>
        <w:t>1 Accept the platform handover</w:t>
      </w:r>
    </w:p>
    <w:p>
      <w:r>
        <w:rPr>
          <w:b/>
        </w:rPr>
        <w:t xml:space="preserve">Hazard: </w:t>
      </w:r>
      <w:r>
        <w:t>An incomplete installation or unsuitable support can cause collapse.</w:t>
      </w:r>
    </w:p>
    <w:p>
      <w:r>
        <w:rPr>
          <w:b/>
        </w:rPr>
        <w:t xml:space="preserve">Control: </w:t>
      </w:r>
      <w:r>
        <w:t>Masonry lead and competent person confirm the configuration, support, mast ties and handover documentation. Obtain the supplier’s operating and load instructions; keep use on hold for unresolved installation findings.</w:t>
      </w:r>
    </w:p>
    <w:p>
      <w:r>
        <w:rPr>
          <w:b/>
        </w:rPr>
        <w:t xml:space="preserve">Verification: </w:t>
      </w:r>
      <w:r>
        <w:t>Competent person records the pre-use inspection for the actual configuration.</w:t>
      </w:r>
    </w:p>
    <w:p>
      <w:r>
        <w:rPr>
          <w:b/>
        </w:rPr>
        <w:t xml:space="preserve">Reasoning: </w:t>
      </w:r>
      <w:r>
        <w:t>A standard frame-scaffold handover does not describe a powered mast platform.</w:t>
      </w:r>
    </w:p>
    <w:p>
      <w:pPr>
        <w:pStyle w:val="Heading2"/>
      </w:pPr>
      <w:r>
        <w:t>2 Load within the chart</w:t>
      </w:r>
    </w:p>
    <w:p>
      <w:r>
        <w:rPr>
          <w:b/>
        </w:rPr>
        <w:t xml:space="preserve">Hazard: </w:t>
      </w:r>
      <w:r>
        <w:t>Concentrated block or mortar loads can overload the platform or its extensions.</w:t>
      </w:r>
    </w:p>
    <w:p>
      <w:r>
        <w:rPr>
          <w:b/>
        </w:rPr>
        <w:t xml:space="preserve">Control: </w:t>
      </w:r>
      <w:r>
        <w:t>Place stock only in the chart’s permitted zones and account for workers, tools and mortar. Coordinate loading with the operator; do not infer equal capacity across platform sections.</w:t>
      </w:r>
    </w:p>
    <w:p>
      <w:r>
        <w:rPr>
          <w:b/>
        </w:rPr>
        <w:t xml:space="preserve">Verification: </w:t>
      </w:r>
      <w:r>
        <w:t>Operator checks total load and its distribution before movement.</w:t>
      </w:r>
    </w:p>
    <w:p>
      <w:r>
        <w:rPr>
          <w:b/>
        </w:rPr>
        <w:t xml:space="preserve">Reasoning: </w:t>
      </w:r>
      <w:r>
        <w:t>Load placement matters as well as total weight.</w:t>
      </w:r>
    </w:p>
    <w:p>
      <w:pPr>
        <w:pStyle w:val="Heading2"/>
      </w:pPr>
      <w:r>
        <w:t>3 Check gates and travel clearance</w:t>
      </w:r>
    </w:p>
    <w:p>
      <w:r>
        <w:rPr>
          <w:b/>
        </w:rPr>
        <w:t xml:space="preserve">Hazard: </w:t>
      </w:r>
      <w:r>
        <w:t>An open loading gate or obstruction can cause a fall or crushing during travel.</w:t>
      </w:r>
    </w:p>
    <w:p>
      <w:r>
        <w:rPr>
          <w:b/>
        </w:rPr>
        <w:t xml:space="preserve">Control: </w:t>
      </w:r>
      <w:r>
        <w:t>Close required protection, clear the complete travel path and use the specified gate and interlock arrangement. Keep workers away from the building/platform pinch zone and retain protection during loading transitions.</w:t>
      </w:r>
    </w:p>
    <w:p>
      <w:r>
        <w:rPr>
          <w:b/>
        </w:rPr>
        <w:t xml:space="preserve">Verification: </w:t>
      </w:r>
      <w:r>
        <w:t>Operator verifies gates, travel route and people’s positions before motion.</w:t>
      </w:r>
    </w:p>
    <w:p>
      <w:r>
        <w:rPr>
          <w:b/>
        </w:rPr>
        <w:t xml:space="preserve">Reasoning: </w:t>
      </w:r>
      <w:r>
        <w:t>A stationary working gap becomes a moving crush zone.</w:t>
      </w:r>
    </w:p>
    <w:p>
      <w:r>
        <w:br w:type="page"/>
      </w:r>
    </w:p>
    <w:p>
      <w:pPr>
        <w:pStyle w:val="Heading1"/>
      </w:pPr>
      <w:r>
        <w:t>Complete the work and hand over</w:t>
      </w:r>
    </w:p>
    <w:p>
      <w:pPr>
        <w:pStyle w:val="Heading2"/>
      </w:pPr>
      <w:r>
        <w:t>4 Raise and work at the selected level</w:t>
      </w:r>
    </w:p>
    <w:p>
      <w:r>
        <w:rPr>
          <w:b/>
        </w:rPr>
        <w:t xml:space="preserve">Hazard: </w:t>
      </w:r>
      <w:r>
        <w:t>Unexpected motion, dropped stock or reaching beyond protection can injure workers.</w:t>
      </w:r>
    </w:p>
    <w:p>
      <w:r>
        <w:rPr>
          <w:b/>
        </w:rPr>
        <w:t xml:space="preserve">Control: </w:t>
      </w:r>
      <w:r>
        <w:t>Authorized operator moves the platform under its instructions and agreed communication. Work at the suitable height with protection intact; restrain materials and maintain the exclusion zone below.</w:t>
      </w:r>
    </w:p>
    <w:p>
      <w:r>
        <w:rPr>
          <w:b/>
        </w:rPr>
        <w:t xml:space="preserve">Verification: </w:t>
      </w:r>
      <w:r>
        <w:t>Operator and masonry lead monitor platform response and work positions.</w:t>
      </w:r>
    </w:p>
    <w:p>
      <w:r>
        <w:rPr>
          <w:b/>
        </w:rPr>
        <w:t xml:space="preserve">Reasoning: </w:t>
      </w:r>
      <w:r>
        <w:t>Positioning the platform can reduce reaching without changing its approved configuration.</w:t>
      </w:r>
    </w:p>
    <w:p>
      <w:pPr>
        <w:pStyle w:val="Heading2"/>
      </w:pPr>
      <w:r>
        <w:t>5 Respond to faults and weather</w:t>
      </w:r>
    </w:p>
    <w:p>
      <w:r>
        <w:rPr>
          <w:b/>
        </w:rPr>
        <w:t xml:space="preserve">Hazard: </w:t>
      </w:r>
      <w:r>
        <w:t>A stalled platform, failed control or excessive wind can strand or expose the crew.</w:t>
      </w:r>
    </w:p>
    <w:p>
      <w:r>
        <w:rPr>
          <w:b/>
        </w:rPr>
        <w:t xml:space="preserve">Control: </w:t>
      </w:r>
      <w:r>
        <w:t>Stop for abnormal movement or limits exceeded. Use the prescribed emergency lowering and rescue arrangements with trained roles; do not defeat interlocks, improvise climbing or alter mast ties to restore use.</w:t>
      </w:r>
    </w:p>
    <w:p>
      <w:r>
        <w:rPr>
          <w:b/>
        </w:rPr>
        <w:t xml:space="preserve">Verification: </w:t>
      </w:r>
      <w:r>
        <w:t>Operator communicates the fault and competent person determines the release needed.</w:t>
      </w:r>
    </w:p>
    <w:p>
      <w:r>
        <w:rPr>
          <w:b/>
        </w:rPr>
        <w:t xml:space="preserve">Reasoning: </w:t>
      </w:r>
      <w:r>
        <w:t>Fault recovery is a separate equipment procedure.</w:t>
      </w:r>
    </w:p>
    <w:p>
      <w:pPr>
        <w:pStyle w:val="Heading2"/>
      </w:pPr>
      <w:r>
        <w:t>6 Park and hand over</w:t>
      </w:r>
    </w:p>
    <w:p>
      <w:r>
        <w:rPr>
          <w:b/>
        </w:rPr>
        <w:t xml:space="preserve">Hazard: </w:t>
      </w:r>
      <w:r>
        <w:t>Unsecured stock or unreported faults can expose another shift.</w:t>
      </w:r>
    </w:p>
    <w:p>
      <w:r>
        <w:rPr>
          <w:b/>
        </w:rPr>
        <w:t xml:space="preserve">Control: </w:t>
      </w:r>
      <w:r>
        <w:t>Park in the instructed position, secure against unauthorized use and weather, and transfer load and defect status. Keep defective equipment unavailable pending proper correction and release.</w:t>
      </w:r>
    </w:p>
    <w:p>
      <w:r>
        <w:rPr>
          <w:b/>
        </w:rPr>
        <w:t xml:space="preserve">Verification: </w:t>
      </w:r>
      <w:r>
        <w:t>Outgoing lead confirms platform and stock condition at handover.</w:t>
      </w:r>
    </w:p>
    <w:p>
      <w:r>
        <w:rPr>
          <w:b/>
        </w:rPr>
        <w:t xml:space="preserve">Reasoning: </w:t>
      </w:r>
      <w:r>
        <w:t>Shift close must preserve the next crew’s configuration knowledge.</w:t>
      </w:r>
    </w:p>
    <w:p>
      <w:pPr>
        <w:pStyle w:val="Heading2"/>
      </w:pPr>
      <w:r>
        <w:t>Pause and reassess</w:t>
      </w:r>
    </w:p>
    <w:p>
      <w:pPr>
        <w:pStyle w:val="ListBullet"/>
      </w:pPr>
      <w:r>
        <w:t>Missing handover, damaged mast/tie or uncertain load distribution.</w:t>
      </w:r>
    </w:p>
    <w:p>
      <w:pPr>
        <w:pStyle w:val="ListBullet"/>
      </w:pPr>
      <w:r>
        <w:t>Open protection, travel obstruction or abnormal controls.</w:t>
      </w:r>
    </w:p>
    <w:p>
      <w:pPr>
        <w:pStyle w:val="ListBullet"/>
      </w:pPr>
      <w:r>
        <w:t>Weather limits, fault response or emergency descent arrangements change.</w:t>
      </w:r>
    </w:p>
    <w:p>
      <w:r>
        <w:br w:type="page"/>
      </w:r>
    </w:p>
    <w:p>
      <w:pPr>
        <w:pStyle w:val="Heading1"/>
      </w:pPr>
      <w:r>
        <w:t>Improve the controls</w:t>
      </w:r>
    </w:p>
    <w:p>
      <w:r>
        <w:rPr>
          <w:b/>
        </w:rPr>
        <w:t xml:space="preserve">Needs improvement: </w:t>
      </w:r>
      <w:r>
        <w:t>Work carefully and wear PPE.</w:t>
      </w:r>
    </w:p>
    <w:p>
      <w:r>
        <w:rPr>
          <w:b/>
        </w:rPr>
        <w:t xml:space="preserve">More useful: </w:t>
      </w:r>
      <w:r>
        <w:t>Close required protection, clear the complete travel path and use the specified gate and interlock arrangement. Keep workers away from the building/platform pinch zone and retain protection during loading transitions.</w:t>
      </w:r>
    </w:p>
    <w:p>
      <w:r>
        <w:rPr>
          <w:b/>
        </w:rPr>
        <w:t xml:space="preserve">Needs improvement: </w:t>
      </w:r>
      <w:r>
        <w:t>Check that everything is ready.</w:t>
      </w:r>
    </w:p>
    <w:p>
      <w:r>
        <w:rPr>
          <w:b/>
        </w:rPr>
        <w:t xml:space="preserve">More useful: </w:t>
      </w:r>
      <w:r>
        <w:t>Masonry lead and competent person confirm the configuration, support, mast ties and handover documentation. Obtain the supplier’s operating and load instructions; keep use on hold for unresolved installation findings.</w:t>
      </w:r>
    </w:p>
    <w:p>
      <w:pPr>
        <w:pStyle w:val="Heading2"/>
      </w:pPr>
      <w:r>
        <w:t>Decisions that change the analysis</w:t>
      </w:r>
    </w:p>
    <w:p>
      <w:r>
        <w:rPr>
          <w:b/>
        </w:rPr>
        <w:t>May the crew shift a mast tie to reach a wall detail?</w:t>
      </w:r>
    </w:p>
    <w:p>
      <w:r>
        <w:t>No. Mast ties are part of the installation’s stability system. Any alteration requires the authorized design, specialist procedure, inspection and new use release; this user-work analysis does not cover that change.</w:t>
      </w:r>
    </w:p>
    <w:p>
      <w:r>
        <w:rPr>
          <w:b/>
        </w:rPr>
        <w:t>What must the crew record for actual use?</w:t>
      </w:r>
    </w:p>
    <w:p>
      <w:r>
        <w:t>Identify the actual equipment and work boundaries, responsible people, applicable criteria, inspection findings and open actions. Resolve changes with affected crews and obtain required project authorization before work.</w:t>
      </w:r>
    </w:p>
    <w:p>
      <w:pPr>
        <w:pStyle w:val="Heading2"/>
      </w:pPr>
      <w:r>
        <w:t>Training needs</w:t>
      </w:r>
    </w:p>
    <w:p>
      <w:pPr>
        <w:pStyle w:val="ListBullet"/>
      </w:pPr>
      <w:r>
        <w:t>Mast-climber model and installation-specific operator/user instruction, including emergency descent.</w:t>
      </w:r>
    </w:p>
    <w:p>
      <w:pPr>
        <w:pStyle w:val="ListBullet"/>
      </w:pPr>
      <w:r>
        <w:t>Scaffold role training, chart-based masonry loading and falling-object controls.</w:t>
      </w:r>
    </w:p>
    <w:p>
      <w:r>
        <w:t>Confirm applicable qualifications and actual training evidence for the people assigned. Related toolbox talks support discussion; they do not establish competence.</w:t>
      </w:r>
    </w:p>
    <w:p>
      <w:pPr>
        <w:pStyle w:val="Heading2"/>
      </w:pPr>
      <w:r>
        <w:t>References and adaptation</w:t>
      </w:r>
    </w:p>
    <w:p>
      <w:r>
        <w:rPr>
          <w:sz w:val="18"/>
        </w:rPr>
        <w:t>OSHA Mast climbers scaffold guidance</w:t>
        <w:br/>
        <w:t>https://www.osha.gov/etools/scaffolding/supported/mast-climbers</w:t>
      </w:r>
    </w:p>
    <w:p>
      <w:r>
        <w:rPr>
          <w:sz w:val="18"/>
        </w:rPr>
        <w:t>OSHA 1926.451 Scaffold requirements</w:t>
        <w:br/>
        <w:t>https://www.osha.gov/laws-regs/regulations/standardnumber/1926/1926.451</w:t>
      </w:r>
    </w:p>
    <w:p>
      <w:r>
        <w:rPr>
          <w:sz w:val="18"/>
        </w:rPr>
        <w:t>OSHA 1926.454 Scaffold training</w:t>
        <w:br/>
        <w:t>https://www.osha.gov/laws-regs/regulations/standardnumber/1926/1926.454</w:t>
      </w:r>
    </w:p>
    <w:p>
      <w:r>
        <w:t>References reviewed October 9, 2026. Use actual equipment and product instructions, project design and site requirements. This instructional example supplies no actual inspection results, signatures or work approval.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36" w:right="1008" w:bottom="936" w:left="1008" w:header="360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v1.0  |  October 9, 2026  |  toddjeromejenkins.com  |  Page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t>TODD JEROME JENKINS  |  JHA / JSA WORKED EXAMPLE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45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8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8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40" w:after="8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80" w:line="240" w:lineRule="auto" w:before="140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 w:val="0"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Masonry Work From a Mast Climber JHA Worked Example</dc:title>
  <dc:subject/>
  <dc:creator>Todd Jerome Jenkins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