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Mechanical Wall Jack Tall Wall Raising JHA</w:t>
      </w:r>
    </w:p>
    <w:p>
      <w:pPr>
        <w:pStyle w:val="Subtitle"/>
      </w:pPr>
      <w:r>
        <w:t>Worked instructional example</w:t>
      </w:r>
    </w:p>
    <w:p>
      <w:pPr>
        <w:pStyle w:val="Heading1"/>
      </w:pPr>
      <w:r>
        <w:t>Work and worksite</w:t>
      </w:r>
    </w:p>
    <w:p>
      <w:r>
        <w:t>A framing crew will rotate one assembled tall wood wall from a released slab using identified purpose-built mechanical winch-and-cable wall jacks. The engineered raising plan addresses the wall, jack arrangement, base attachments, movement envelope and transfer to designed temporary braces. Operators remain at their assigned protected positions; no hydraulic equipment is assumed. This fictional learning example describes planned controls; it records no actual inspection or work authorization.</w:t>
      </w:r>
    </w:p>
    <w:p>
      <w:pPr>
        <w:pStyle w:val="ListBullet"/>
      </w:pPr>
      <w:r>
        <w:t>The engineer’s wall-raising plan and actual jack manual agree on the wall weight, geometry, attachments, slab support and permitted operating arrangement; jack length is not a wall-height approval.</w:t>
      </w:r>
    </w:p>
    <w:p>
      <w:pPr>
        <w:pStyle w:val="ListBullet"/>
      </w:pPr>
      <w:r>
        <w:t>The wall assembly and receiving connections are released for this operation, with the planned restraint available before rotation and weather within the accepted limits.</w:t>
      </w:r>
    </w:p>
    <w:p>
      <w:pPr>
        <w:pStyle w:val="ListBullet"/>
      </w:pPr>
      <w:r>
        <w:t>Partial tall-wall and wall-raising connections only: ordinary hand raising, elevated-floor raising, crane erection, hydraulic systems, wall fabrication and brace removal are excluded.</w:t>
      </w:r>
    </w:p>
    <w:p>
      <w:pPr>
        <w:pStyle w:val="Heading2"/>
      </w:pPr>
      <w:r>
        <w:t>Questions before work</w:t>
      </w:r>
    </w:p>
    <w:p>
      <w:pPr>
        <w:pStyle w:val="ListBullet"/>
      </w:pPr>
      <w:r>
        <w:t>Which record establishes that the actual jacks and their attachment arrangement can raise this identified wall?</w:t>
      </w:r>
    </w:p>
    <w:p>
      <w:pPr>
        <w:pStyle w:val="ListBullet"/>
      </w:pPr>
      <w:r>
        <w:t>Where can each operator stand throughout rotation without entering the wall’s fall or cable-reaction path?</w:t>
      </w:r>
    </w:p>
    <w:p>
      <w:pPr>
        <w:pStyle w:val="ListBullet"/>
      </w:pPr>
      <w:r>
        <w:t>What restraint must be checked before the jacks can be unloaded and detached?</w:t>
      </w:r>
    </w:p>
    <w:p>
      <w:r>
        <w:br w:type="page"/>
      </w:r>
    </w:p>
    <w:p>
      <w:pPr>
        <w:pStyle w:val="Heading1"/>
      </w:pPr>
      <w:r>
        <w:t>Task Hazard Control</w:t>
      </w:r>
    </w:p>
    <w:p>
      <w:pPr>
        <w:pStyle w:val="Heading2"/>
      </w:pPr>
      <w:r>
        <w:t>1 Release the identified raising arrangement</w:t>
      </w:r>
    </w:p>
    <w:p>
      <w:r>
        <w:rPr>
          <w:b/>
        </w:rPr>
        <w:t xml:space="preserve">Hazard: </w:t>
      </w:r>
      <w:r>
        <w:t>A wall heavier or differently configured than planned can overload a jack or its supporting connection.</w:t>
      </w:r>
    </w:p>
    <w:p>
      <w:r>
        <w:rPr>
          <w:b/>
        </w:rPr>
        <w:t xml:space="preserve">Control: </w:t>
      </w:r>
      <w:r>
        <w:t>Raising lead matches the wall identification and completed assembly to the engineer’s plan and the selected manufacturer’s instructions. Confirm weight, geometry, jack positions, connections and operating limits, including any wall projections affecting rotation. Resolve differences before equipment installation; do not infer suitability from a catalog photograph or nominal jack length.</w:t>
      </w:r>
    </w:p>
    <w:p>
      <w:r>
        <w:rPr>
          <w:b/>
        </w:rPr>
        <w:t xml:space="preserve">Verification: </w:t>
      </w:r>
      <w:r>
        <w:t>Lead records the matched documents, unresolved deviations and person responsible for the release.</w:t>
      </w:r>
    </w:p>
    <w:p>
      <w:r>
        <w:rPr>
          <w:b/>
        </w:rPr>
        <w:t xml:space="preserve">Reasoning: </w:t>
      </w:r>
      <w:r>
        <w:t>The lifting arrangement must fit the completed wall, not merely its drawing.</w:t>
      </w:r>
    </w:p>
    <w:p>
      <w:pPr>
        <w:pStyle w:val="Heading2"/>
      </w:pPr>
      <w:r>
        <w:t>2 Inspect and assemble the wall jacks</w:t>
      </w:r>
    </w:p>
    <w:p>
      <w:r>
        <w:rPr>
          <w:b/>
        </w:rPr>
        <w:t xml:space="preserve">Hazard: </w:t>
      </w:r>
      <w:r>
        <w:t>A damaged cable, brake, winch or incomplete assembly can lose support during rotation.</w:t>
      </w:r>
    </w:p>
    <w:p>
      <w:r>
        <w:rPr>
          <w:b/>
        </w:rPr>
        <w:t xml:space="preserve">Control: </w:t>
      </w:r>
      <w:r>
        <w:t>Inspect each isolated jack under its actual manual, including cable condition and routing, winch/brake operation, pins, lifting bracket and base components. Assemble the specified equipment without improvised extensions or substituted hardware. Remove defects from service and prepare the manufacturer-defined stopping and fault response before assigning operators.</w:t>
      </w:r>
    </w:p>
    <w:p>
      <w:r>
        <w:rPr>
          <w:b/>
        </w:rPr>
        <w:t xml:space="preserve">Verification: </w:t>
      </w:r>
      <w:r>
        <w:t>Operators identify each jack and demonstrate the permitted controls and stopping sequence.</w:t>
      </w:r>
    </w:p>
    <w:p>
      <w:r>
        <w:rPr>
          <w:b/>
        </w:rPr>
        <w:t xml:space="preserve">Reasoning: </w:t>
      </w:r>
      <w:r>
        <w:t>Coordinated operation cannot compensate for a defective load-holding component.</w:t>
      </w:r>
    </w:p>
    <w:p>
      <w:pPr>
        <w:pStyle w:val="Heading2"/>
      </w:pPr>
      <w:r>
        <w:t>3 Accept attachments and clear the envelope</w:t>
      </w:r>
    </w:p>
    <w:p>
      <w:r>
        <w:rPr>
          <w:b/>
        </w:rPr>
        <w:t xml:space="preserve">Hazard: </w:t>
      </w:r>
      <w:r>
        <w:t>A base can pull out or the rotating wall can crush people, services or nearby materials.</w:t>
      </w:r>
    </w:p>
    <w:p>
      <w:r>
        <w:rPr>
          <w:b/>
        </w:rPr>
        <w:t xml:space="preserve">Control: </w:t>
      </w:r>
      <w:r>
        <w:t>Install the actual base and wall attachments specified by the accepted arrangement; verify the slab and wall connection conditions against their release criteria. Establish the complete wall fall/rotation and cable-reaction boundaries, including the back side, and protect adjacent openings. Stage independent restraint so its installation requires no exposure beneath an unsupported wall.</w:t>
      </w:r>
    </w:p>
    <w:p>
      <w:r>
        <w:rPr>
          <w:b/>
        </w:rPr>
        <w:t xml:space="preserve">Verification: </w:t>
      </w:r>
      <w:r>
        <w:t>Designated checker verifies attachment evidence, clear movement envelope and restraint access before tensioning.</w:t>
      </w:r>
    </w:p>
    <w:p>
      <w:r>
        <w:rPr>
          <w:b/>
        </w:rPr>
        <w:t xml:space="preserve">Reasoning: </w:t>
      </w:r>
      <w:r>
        <w:t>A winch rating does not establish the strength of its attachment or slab.</w:t>
      </w:r>
    </w:p>
    <w:p>
      <w:r>
        <w:br w:type="page"/>
      </w:r>
    </w:p>
    <w:p>
      <w:pPr>
        <w:pStyle w:val="Heading1"/>
      </w:pPr>
      <w:r>
        <w:t>Complete the work and hand over</w:t>
      </w:r>
    </w:p>
    <w:p>
      <w:pPr>
        <w:pStyle w:val="Heading2"/>
      </w:pPr>
      <w:r>
        <w:t>4 Rotate the wall under one coordinated signal</w:t>
      </w:r>
    </w:p>
    <w:p>
      <w:r>
        <w:rPr>
          <w:b/>
        </w:rPr>
        <w:t xml:space="preserve">Hazard: </w:t>
      </w:r>
      <w:r>
        <w:t>Unequal jack travel or loss of communication can twist the wall and overload its support.</w:t>
      </w:r>
    </w:p>
    <w:p>
      <w:r>
        <w:rPr>
          <w:b/>
        </w:rPr>
        <w:t xml:space="preserve">Control: </w:t>
      </w:r>
      <w:r>
        <w:t>Use the instructed operating positions and a single agreed signal system. Coordinate jack travel under the manufacturer’s method while a designated observer watches alignment, bases and cables from a safe position. Keep everyone outside the wall’s danger envelope. Stop at the agreed hold point for abnormal resistance, unequal movement or lost communication; do not force past the planned final position.</w:t>
      </w:r>
    </w:p>
    <w:p>
      <w:r>
        <w:rPr>
          <w:b/>
        </w:rPr>
        <w:t xml:space="preserve">Verification: </w:t>
      </w:r>
      <w:r>
        <w:t>Lead confirms clear signals and observes stable coordinated travel throughout the lift.</w:t>
      </w:r>
    </w:p>
    <w:p>
      <w:r>
        <w:rPr>
          <w:b/>
        </w:rPr>
        <w:t xml:space="preserve">Reasoning: </w:t>
      </w:r>
      <w:r>
        <w:t>Unequal movement can change load sharing before an operator feels a fault.</w:t>
      </w:r>
    </w:p>
    <w:p>
      <w:pPr>
        <w:pStyle w:val="Heading2"/>
      </w:pPr>
      <w:r>
        <w:t>5 Transfer support to accepted restraint</w:t>
      </w:r>
    </w:p>
    <w:p>
      <w:r>
        <w:rPr>
          <w:b/>
        </w:rPr>
        <w:t xml:space="preserve">Hazard: </w:t>
      </w:r>
      <w:r>
        <w:t>Detaching jacks too soon can leave the tall wall unstable even when it appears vertical.</w:t>
      </w:r>
    </w:p>
    <w:p>
      <w:r>
        <w:rPr>
          <w:b/>
        </w:rPr>
        <w:t xml:space="preserve">Control: </w:t>
      </w:r>
      <w:r>
        <w:t>Hold the wall with the instructed jack state while the crew completes the designed receiving connections and temporary braces from the planned safe access. Check each required restraint and its attachments under the raising plan. Unload the jacks only in the specified sequence after independent support acceptance; do not use the wall’s apparent plumbness as release evidence.</w:t>
      </w:r>
    </w:p>
    <w:p>
      <w:r>
        <w:rPr>
          <w:b/>
        </w:rPr>
        <w:t xml:space="preserve">Verification: </w:t>
      </w:r>
      <w:r>
        <w:t>Named checker records the installed restraint and authorizes the defined support-transfer hold point.</w:t>
      </w:r>
    </w:p>
    <w:p>
      <w:r>
        <w:rPr>
          <w:b/>
        </w:rPr>
        <w:t xml:space="preserve">Reasoning: </w:t>
      </w:r>
      <w:r>
        <w:t>Vertical alignment is a position, not proof of a complete stability system.</w:t>
      </w:r>
    </w:p>
    <w:p>
      <w:pPr>
        <w:pStyle w:val="Heading2"/>
      </w:pPr>
      <w:r>
        <w:t>6 Detach equipment and hand over restrictions</w:t>
      </w:r>
    </w:p>
    <w:p>
      <w:r>
        <w:rPr>
          <w:b/>
        </w:rPr>
        <w:t xml:space="preserve">Hazard: </w:t>
      </w:r>
      <w:r>
        <w:t>Residual cable force or an uncommunicated brace restriction can expose the next crew.</w:t>
      </w:r>
    </w:p>
    <w:p>
      <w:r>
        <w:rPr>
          <w:b/>
        </w:rPr>
        <w:t xml:space="preserve">Control: </w:t>
      </w:r>
      <w:r>
        <w:t>Verify the manufacturer-defined unloaded condition before removing attachments or handling cables. Remove and secure the jacks using the instructed sequence, inspect for operating damage and isolate defects. Leave the wall’s required bracing and restricted areas in place. Hand over the accepted wall state, remaining work and any prohibition on altering connections or braces.</w:t>
      </w:r>
    </w:p>
    <w:p>
      <w:r>
        <w:rPr>
          <w:b/>
        </w:rPr>
        <w:t xml:space="preserve">Verification: </w:t>
      </w:r>
      <w:r>
        <w:t>Lead verifies equipment state and transfers the restraint and access restrictions to the receiving supervisor.</w:t>
      </w:r>
    </w:p>
    <w:p>
      <w:r>
        <w:rPr>
          <w:b/>
        </w:rPr>
        <w:t xml:space="preserve">Reasoning: </w:t>
      </w:r>
      <w:r>
        <w:t>Equipment removal completes this lift; it does not authorize later brace removal.</w:t>
      </w:r>
    </w:p>
    <w:p>
      <w:pPr>
        <w:pStyle w:val="Heading2"/>
      </w:pPr>
      <w:r>
        <w:t>Pause and reassess</w:t>
      </w:r>
    </w:p>
    <w:p>
      <w:pPr>
        <w:pStyle w:val="ListBullet"/>
      </w:pPr>
      <w:r>
        <w:t>The actual wall, jack configuration or attachment support differs from the released arrangement, or a component fails its inspection.</w:t>
      </w:r>
    </w:p>
    <w:p>
      <w:pPr>
        <w:pStyle w:val="ListBullet"/>
      </w:pPr>
      <w:r>
        <w:t>Bases move, cables behave abnormally, jack travel becomes unequal, signals are lost or anyone enters the wall’s danger envelope.</w:t>
      </w:r>
    </w:p>
    <w:p>
      <w:pPr>
        <w:pStyle w:val="ListBullet"/>
      </w:pPr>
      <w:r>
        <w:t>Weather exceeds the accepted criteria or the required independent restraint cannot be completed before support transfer.</w:t>
      </w:r>
    </w:p>
    <w:p>
      <w:r>
        <w:br w:type="page"/>
      </w:r>
    </w:p>
    <w:p>
      <w:pPr>
        <w:pStyle w:val="Heading1"/>
      </w:pPr>
      <w:r>
        <w:t>Improve the controls</w:t>
      </w:r>
    </w:p>
    <w:p>
      <w:r>
        <w:rPr>
          <w:b/>
        </w:rPr>
        <w:t xml:space="preserve">Needs improvement: </w:t>
      </w:r>
      <w:r>
        <w:t>These jacks raise tall walls, so two should be enough.</w:t>
      </w:r>
    </w:p>
    <w:p>
      <w:r>
        <w:rPr>
          <w:b/>
        </w:rPr>
        <w:t xml:space="preserve">More useful: </w:t>
      </w:r>
      <w:r>
        <w:t>Match the completed wall to the actual jack manual and engineered arrangement, including load sharing, geometry, attachments and support acceptance before rotation.</w:t>
      </w:r>
    </w:p>
    <w:p>
      <w:r>
        <w:rPr>
          <w:b/>
        </w:rPr>
        <w:t xml:space="preserve">Needs improvement: </w:t>
      </w:r>
      <w:r>
        <w:t>The wall is vertical; release the cables.</w:t>
      </w:r>
    </w:p>
    <w:p>
      <w:r>
        <w:rPr>
          <w:b/>
        </w:rPr>
        <w:t xml:space="preserve">More useful: </w:t>
      </w:r>
      <w:r>
        <w:t>Complete and verify the designed independent restraint, then follow the accepted unload-and-detach sequence while keeping the wall’s restrictions in place.</w:t>
      </w:r>
    </w:p>
    <w:p>
      <w:pPr>
        <w:pStyle w:val="Heading2"/>
      </w:pPr>
      <w:r>
        <w:t>Decisions that change the analysis</w:t>
      </w:r>
    </w:p>
    <w:p>
      <w:r>
        <w:rPr>
          <w:b/>
        </w:rPr>
        <w:t>Does the ordinary wall-raising example cover this lift?</w:t>
      </w:r>
    </w:p>
    <w:p>
      <w:r>
        <w:t>Its scenario explicitly excludes tall walls. This operation adds purpose-built winch/cable equipment, individually accepted attachments, coordinated travel and a defined transfer from jack support to independent restraint. The actual equipment is mechanical; a hydraulic arrangement would need its own instructions and reviewed plan.</w:t>
      </w:r>
    </w:p>
    <w:p>
      <w:r>
        <w:rPr>
          <w:b/>
        </w:rPr>
        <w:t>What must the crew record for actual use?</w:t>
      </w:r>
    </w:p>
    <w:p>
      <w:r>
        <w:t>Record the work boundary, design/equipment documents, responsible people, acceptance criteria, control findings and unresolved actions. Communicate restrictions and obtain required project authorization. This learning example supplies no evidence that a control was installed or accepted.</w:t>
      </w:r>
    </w:p>
    <w:p>
      <w:pPr>
        <w:pStyle w:val="Heading2"/>
      </w:pPr>
      <w:r>
        <w:t>Training needs</w:t>
      </w:r>
    </w:p>
    <w:p>
      <w:pPr>
        <w:pStyle w:val="ListBullet"/>
      </w:pPr>
      <w:r>
        <w:t>Selected wall-jack instruction covering assembly, winch/cable inspection, coordinated movement, stopping and manufacturer-defined response to a fault.</w:t>
      </w:r>
    </w:p>
    <w:p>
      <w:pPr>
        <w:pStyle w:val="ListBullet"/>
      </w:pPr>
      <w:r>
        <w:t>Task-specific wall stability, attachment acceptance, exclusion boundaries, signals and the planned transfer from jacks to independent restraint.</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Tie Down TranzSporter wall jack operating instructions</w:t>
        <w:br/>
        <w:t>https://www.tiedown.com/pdf/e766.pdf</w:t>
      </w:r>
    </w:p>
    <w:p>
      <w:r>
        <w:rPr>
          <w:sz w:val="18"/>
        </w:rPr>
        <w:t>OSHA 1926.20 General safety and health provisions</w:t>
        <w:br/>
        <w:t>https://www.osha.gov/laws-regs/regulations/standardnumber/1926/1926.20</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Wall Jack Tall Wall Raising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