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Wood Roof Sheathing Installation JHA</w:t>
      </w:r>
    </w:p>
    <w:p>
      <w:pPr>
        <w:pStyle w:val="Subtitle"/>
      </w:pPr>
      <w:r>
        <w:t>Worked instructional example</w:t>
      </w:r>
    </w:p>
    <w:p>
      <w:pPr>
        <w:pStyle w:val="Heading1"/>
      </w:pPr>
      <w:r>
        <w:t>Work and worksite</w:t>
      </w:r>
    </w:p>
    <w:p>
      <w:r>
        <w:t>A framing crew will place and fasten wood structural panels on a released roof frame using protected access and a planned panel-handling sequence. This fictional learning example records planned controls; it supplies no actual inspections or work authorization.</w:t>
      </w:r>
    </w:p>
    <w:p>
      <w:pPr>
        <w:pStyle w:val="ListBullet"/>
      </w:pPr>
      <w:r>
        <w:t>The roof support and loading release identifies panel storage, fastening and temporary bracing restrictions.</w:t>
      </w:r>
    </w:p>
    <w:p>
      <w:pPr>
        <w:pStyle w:val="ListBullet"/>
      </w:pPr>
      <w:r>
        <w:t>Edges, openings and access require the actual fall-protection and rescue arrangements.</w:t>
      </w:r>
    </w:p>
    <w:p>
      <w:pPr>
        <w:pStyle w:val="ListBullet"/>
      </w:pPr>
      <w:r>
        <w:t>This excludes roof covering installation, truss erection and repair of a deteriorated existing deck.</w:t>
      </w:r>
    </w:p>
    <w:p>
      <w:pPr>
        <w:pStyle w:val="Heading2"/>
      </w:pPr>
      <w:r>
        <w:t>Questions before work</w:t>
      </w:r>
    </w:p>
    <w:p>
      <w:pPr>
        <w:pStyle w:val="ListBullet"/>
      </w:pPr>
      <w:r>
        <w:t>What establishes roof readiness and panel landing capacity?</w:t>
      </w:r>
    </w:p>
    <w:p>
      <w:pPr>
        <w:pStyle w:val="ListBullet"/>
      </w:pPr>
      <w:r>
        <w:t>How will panel placement preserve fall protection?</w:t>
      </w:r>
    </w:p>
    <w:p>
      <w:pPr>
        <w:pStyle w:val="ListBullet"/>
      </w:pPr>
      <w:r>
        <w:t>Which fasteners, tool and opening-protection details apply?</w:t>
      </w:r>
    </w:p>
    <w:p>
      <w:r>
        <w:br w:type="page"/>
      </w:r>
    </w:p>
    <w:p>
      <w:pPr>
        <w:pStyle w:val="Heading1"/>
      </w:pPr>
      <w:r>
        <w:t>Task Hazard Control</w:t>
      </w:r>
    </w:p>
    <w:p>
      <w:pPr>
        <w:pStyle w:val="Heading2"/>
      </w:pPr>
      <w:r>
        <w:t>1 Accept the roof frame</w:t>
      </w:r>
    </w:p>
    <w:p>
      <w:r>
        <w:rPr>
          <w:b/>
        </w:rPr>
        <w:t xml:space="preserve">Hazard: </w:t>
      </w:r>
      <w:r>
        <w:t>Loading an unready roof or removing its temporary braces can cause collapse.</w:t>
      </w:r>
    </w:p>
    <w:p>
      <w:r>
        <w:rPr>
          <w:b/>
        </w:rPr>
        <w:t xml:space="preserve">Control: </w:t>
      </w:r>
      <w:r>
        <w:t>Foreperson obtains the roof-frame release and identifies permitted panel landing locations and restraint that must remain.</w:t>
      </w:r>
    </w:p>
    <w:p>
      <w:r>
        <w:rPr>
          <w:b/>
        </w:rPr>
        <w:t xml:space="preserve">Verification: </w:t>
      </w:r>
      <w:r>
        <w:t>Compare actual support and storage points with the framing plan.</w:t>
      </w:r>
    </w:p>
    <w:p>
      <w:r>
        <w:rPr>
          <w:b/>
        </w:rPr>
        <w:t xml:space="preserve">Reasoning: </w:t>
      </w:r>
      <w:r>
        <w:t>A nearly complete roof can still depend on temporary bracing.</w:t>
      </w:r>
    </w:p>
    <w:p>
      <w:pPr>
        <w:pStyle w:val="Heading2"/>
      </w:pPr>
      <w:r>
        <w:t>2 Establish protected access</w:t>
      </w:r>
    </w:p>
    <w:p>
      <w:r>
        <w:rPr>
          <w:b/>
        </w:rPr>
        <w:t xml:space="preserve">Hazard: </w:t>
      </w:r>
      <w:r>
        <w:t>Workers can fall at an eave, gable or opening.</w:t>
      </w:r>
    </w:p>
    <w:p>
      <w:r>
        <w:rPr>
          <w:b/>
        </w:rPr>
        <w:t xml:space="preserve">Control: </w:t>
      </w:r>
      <w:r>
        <w:t>Install the planned access, edge and opening protection with suitable anchorage and rescue arrangements. Keep protection effective as panels are placed.</w:t>
      </w:r>
    </w:p>
    <w:p>
      <w:r>
        <w:rPr>
          <w:b/>
        </w:rPr>
        <w:t xml:space="preserve">Verification: </w:t>
      </w:r>
      <w:r>
        <w:t>Lead checks the intended working route and each exposed edge before entry.</w:t>
      </w:r>
    </w:p>
    <w:p>
      <w:r>
        <w:rPr>
          <w:b/>
        </w:rPr>
        <w:t xml:space="preserve">Reasoning: </w:t>
      </w:r>
      <w:r>
        <w:t>Protection must follow the worker’s changing location.</w:t>
      </w:r>
    </w:p>
    <w:p>
      <w:pPr>
        <w:pStyle w:val="Heading2"/>
      </w:pPr>
      <w:r>
        <w:t>3 Stage and move panels</w:t>
      </w:r>
    </w:p>
    <w:p>
      <w:r>
        <w:rPr>
          <w:b/>
        </w:rPr>
        <w:t xml:space="preserve">Hazard: </w:t>
      </w:r>
      <w:r>
        <w:t>Large panels can catch wind, strain handlers or overload the frame.</w:t>
      </w:r>
    </w:p>
    <w:p>
      <w:r>
        <w:rPr>
          <w:b/>
        </w:rPr>
        <w:t xml:space="preserve">Control: </w:t>
      </w:r>
      <w:r>
        <w:t>Use planned handling assistance and landing locations, restrain bundles and keep the area below clear. Stop when wind prevents controlled movement.</w:t>
      </w:r>
    </w:p>
    <w:p>
      <w:r>
        <w:rPr>
          <w:b/>
        </w:rPr>
        <w:t xml:space="preserve">Verification: </w:t>
      </w:r>
      <w:r>
        <w:t>Lead checks bundle support and panel-handling positions before movement.</w:t>
      </w:r>
    </w:p>
    <w:p>
      <w:r>
        <w:rPr>
          <w:b/>
        </w:rPr>
        <w:t xml:space="preserve">Reasoning: </w:t>
      </w:r>
      <w:r>
        <w:t>A panel can act as a sail during handling.</w:t>
      </w:r>
    </w:p>
    <w:p>
      <w:r>
        <w:br w:type="page"/>
      </w:r>
    </w:p>
    <w:p>
      <w:pPr>
        <w:pStyle w:val="Heading1"/>
      </w:pPr>
      <w:r>
        <w:t>Complete the work and hand over</w:t>
      </w:r>
    </w:p>
    <w:p>
      <w:pPr>
        <w:pStyle w:val="Heading2"/>
      </w:pPr>
      <w:r>
        <w:t>4 Place and secure each panel</w:t>
      </w:r>
    </w:p>
    <w:p>
      <w:r>
        <w:rPr>
          <w:b/>
        </w:rPr>
        <w:t xml:space="preserve">Hazard: </w:t>
      </w:r>
      <w:r>
        <w:t>An unsecured or unsupported panel can slide or fail under a worker.</w:t>
      </w:r>
    </w:p>
    <w:p>
      <w:r>
        <w:rPr>
          <w:b/>
        </w:rPr>
        <w:t xml:space="preserve">Control: </w:t>
      </w:r>
      <w:r>
        <w:t>Follow the panel layout, support and fastening sequence. Secure the panel before relying on it as a surface and keep workers clear of unsupported edges.</w:t>
      </w:r>
    </w:p>
    <w:p>
      <w:r>
        <w:rPr>
          <w:b/>
        </w:rPr>
        <w:t xml:space="preserve">Verification: </w:t>
      </w:r>
      <w:r>
        <w:t>Lead checks support and initial fastening as installation progresses.</w:t>
      </w:r>
    </w:p>
    <w:p>
      <w:r>
        <w:rPr>
          <w:b/>
        </w:rPr>
        <w:t xml:space="preserve">Reasoning: </w:t>
      </w:r>
      <w:r>
        <w:t>Panel presence alone does not prove a usable walking surface.</w:t>
      </w:r>
    </w:p>
    <w:p>
      <w:pPr>
        <w:pStyle w:val="Heading2"/>
      </w:pPr>
      <w:r>
        <w:t>5 Fasten and form released openings</w:t>
      </w:r>
    </w:p>
    <w:p>
      <w:r>
        <w:rPr>
          <w:b/>
        </w:rPr>
        <w:t xml:space="preserve">Hazard: </w:t>
      </w:r>
      <w:r>
        <w:t>Nail discharge, saw contact or an unprotected cutout can injure workers.</w:t>
      </w:r>
    </w:p>
    <w:p>
      <w:r>
        <w:rPr>
          <w:b/>
        </w:rPr>
        <w:t xml:space="preserve">Control: </w:t>
      </w:r>
      <w:r>
        <w:t>Use the actual tool procedure and keep hands outside the fastener path. Make only released openings with fall protection and immediate cover or guarding ready.</w:t>
      </w:r>
    </w:p>
    <w:p>
      <w:r>
        <w:rPr>
          <w:b/>
        </w:rPr>
        <w:t xml:space="preserve">Verification: </w:t>
      </w:r>
      <w:r>
        <w:t>Operator checks the tool; lead checks fastening and opening protection.</w:t>
      </w:r>
    </w:p>
    <w:p>
      <w:r>
        <w:rPr>
          <w:b/>
        </w:rPr>
        <w:t xml:space="preserve">Reasoning: </w:t>
      </w:r>
      <w:r>
        <w:t>Cutting an opening creates a new exposure at once.</w:t>
      </w:r>
    </w:p>
    <w:p>
      <w:pPr>
        <w:pStyle w:val="Heading2"/>
      </w:pPr>
      <w:r>
        <w:t>6 Secure materials and hand over</w:t>
      </w:r>
    </w:p>
    <w:p>
      <w:r>
        <w:rPr>
          <w:b/>
        </w:rPr>
        <w:t xml:space="preserve">Hazard: </w:t>
      </w:r>
      <w:r>
        <w:t>Loose panels or unknown openings can injure the roofing crew.</w:t>
      </w:r>
    </w:p>
    <w:p>
      <w:r>
        <w:rPr>
          <w:b/>
        </w:rPr>
        <w:t xml:space="preserve">Control: </w:t>
      </w:r>
      <w:r>
        <w:t>Secure unused panels and tools, retain required roof protection and communicate remaining fasteners, openings and load restrictions.</w:t>
      </w:r>
    </w:p>
    <w:p>
      <w:r>
        <w:rPr>
          <w:b/>
        </w:rPr>
        <w:t xml:space="preserve">Verification: </w:t>
      </w:r>
      <w:r>
        <w:t>Foreperson inspects closeout and briefs the roofing supervisor.</w:t>
      </w:r>
    </w:p>
    <w:p>
      <w:r>
        <w:rPr>
          <w:b/>
        </w:rPr>
        <w:t xml:space="preserve">Reasoning: </w:t>
      </w:r>
      <w:r>
        <w:t>The receiving trade needs the actual deck status.</w:t>
      </w:r>
    </w:p>
    <w:p>
      <w:pPr>
        <w:pStyle w:val="Heading2"/>
      </w:pPr>
      <w:r>
        <w:t>Pause and reassess</w:t>
      </w:r>
    </w:p>
    <w:p>
      <w:pPr>
        <w:pStyle w:val="ListBullet"/>
      </w:pPr>
      <w:r>
        <w:t>Roof support or landing release is unclear.</w:t>
      </w:r>
    </w:p>
    <w:p>
      <w:pPr>
        <w:pStyle w:val="ListBullet"/>
      </w:pPr>
      <w:r>
        <w:t>Wind, footing or fall protection changes.</w:t>
      </w:r>
    </w:p>
    <w:p>
      <w:pPr>
        <w:pStyle w:val="ListBullet"/>
      </w:pPr>
      <w:r>
        <w:t>Unsupported panel edges, unexpected openings or damaged panels appear.</w:t>
      </w:r>
    </w:p>
    <w:p>
      <w:r>
        <w:br w:type="page"/>
      </w:r>
    </w:p>
    <w:p>
      <w:pPr>
        <w:pStyle w:val="Heading1"/>
      </w:pPr>
      <w:r>
        <w:t>Improve the controls</w:t>
      </w:r>
    </w:p>
    <w:p>
      <w:r>
        <w:rPr>
          <w:b/>
        </w:rPr>
        <w:t xml:space="preserve">Needs improvement: </w:t>
      </w:r>
      <w:r>
        <w:t>Be careful around the equipment.</w:t>
      </w:r>
    </w:p>
    <w:p>
      <w:r>
        <w:rPr>
          <w:b/>
        </w:rPr>
        <w:t xml:space="preserve">More useful: </w:t>
      </w:r>
      <w:r>
        <w:t>Use planned handling assistance and landing locations, restrain bundles and keep the area below clear. Stop when wind prevents controlled movement.</w:t>
      </w:r>
    </w:p>
    <w:p>
      <w:r>
        <w:rPr>
          <w:b/>
        </w:rPr>
        <w:t xml:space="preserve">Needs improvement: </w:t>
      </w:r>
      <w:r>
        <w:t>Check the area before starting.</w:t>
      </w:r>
    </w:p>
    <w:p>
      <w:r>
        <w:rPr>
          <w:b/>
        </w:rPr>
        <w:t xml:space="preserve">More useful: </w:t>
      </w:r>
      <w:r>
        <w:t>Foreperson obtains the roof-frame release and identifies permitted panel landing locations and restraint that must remain.</w:t>
      </w:r>
    </w:p>
    <w:p>
      <w:pPr>
        <w:pStyle w:val="Heading2"/>
      </w:pPr>
      <w:r>
        <w:t>Decisions that change the analysis</w:t>
      </w:r>
    </w:p>
    <w:p>
      <w:r>
        <w:rPr>
          <w:b/>
        </w:rPr>
        <w:t>Does this cover installing shingles or membrane?</w:t>
      </w:r>
    </w:p>
    <w:p>
      <w:r>
        <w:t>No. This is structural panel placement and fastening. Roof coverings introduce different material, tool, chemical and fire exposures and require their own work analysis.</w:t>
      </w:r>
    </w:p>
    <w:p>
      <w:r>
        <w:rPr>
          <w:b/>
        </w:rPr>
        <w:t>What must be recorded before this example is used on a job?</w:t>
      </w:r>
    </w:p>
    <w:p>
      <w:r>
        <w:t>Replace the scenario with the actual work, identify additional hazards with the crew, and record the applicable instructions, responsible people, inspection findings, unresolved actions and required authorization. A planned verification is not an inspection result.</w:t>
      </w:r>
    </w:p>
    <w:p>
      <w:pPr>
        <w:pStyle w:val="Heading2"/>
      </w:pPr>
      <w:r>
        <w:t>Training needs</w:t>
      </w:r>
    </w:p>
    <w:p>
      <w:pPr>
        <w:pStyle w:val="ListBullet"/>
      </w:pPr>
      <w:r>
        <w:t>Panel handling, support recognition and fastening-tool instruction.</w:t>
      </w:r>
    </w:p>
    <w:p>
      <w:pPr>
        <w:pStyle w:val="ListBullet"/>
      </w:pPr>
      <w:r>
        <w:t>Fall protection and rescue arrangements for the actual roof.</w:t>
      </w:r>
    </w:p>
    <w:p>
      <w:r>
        <w:t>Confirm applicable qualifications and actual training evidence for the people assigned. Related toolbox talks support discussion; they do not establish competence.</w:t>
      </w:r>
    </w:p>
    <w:p>
      <w:pPr>
        <w:pStyle w:val="Heading2"/>
      </w:pPr>
      <w:r>
        <w:t>References and adaptation</w:t>
      </w:r>
    </w:p>
    <w:p>
      <w:r>
        <w:rPr>
          <w:sz w:val="18"/>
        </w:rPr>
        <w:t>OSHA 1926.501 Duty to have fall protection</w:t>
        <w:br/>
        <w:t>https://www.osha.gov/laws-regs/regulations/standardnumber/1926/1926.501</w:t>
      </w:r>
    </w:p>
    <w:p>
      <w:r>
        <w:rPr>
          <w:sz w:val="18"/>
        </w:rPr>
        <w:t>OSHA 1926.502 Fall protection systems criteria</w:t>
        <w:br/>
        <w:t>https://www.osha.gov/laws-regs/regulations/standardnumber/1926/1926.502</w:t>
      </w:r>
    </w:p>
    <w:p>
      <w:r>
        <w:rPr>
          <w:sz w:val="18"/>
        </w:rPr>
        <w:t>OSHA 1926.503 Fall protection training</w:t>
        <w:br/>
        <w:t>https://www.osha.gov/laws-regs/regulations/standardnumber/1926/1926.503</w:t>
      </w:r>
    </w:p>
    <w:p>
      <w:r>
        <w:rPr>
          <w:sz w:val="18"/>
        </w:rPr>
        <w:t>OSHA 1926.300 Hand and power tools</w:t>
        <w:br/>
        <w:t>https://www.osha.gov/laws-regs/regulations/standardnumber/1926/1926.300</w:t>
      </w:r>
    </w:p>
    <w:p>
      <w:r>
        <w:rPr>
          <w:sz w:val="18"/>
        </w:rPr>
        <w:t>OSHA 1926.302 Power operated hand tools</w:t>
        <w:br/>
        <w:t>https://www.osha.gov/laws-regs/regulations/standardnumber/1926/1926.302</w:t>
      </w:r>
    </w:p>
    <w:p>
      <w:r>
        <w:t>References reviewed October 9, 2026. Use actual equipment and product instructions, project design and site requirements. This instructional example supplies no actual inspection results, signatures or work approval.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936" w:right="1008" w:bottom="936" w:left="1008" w:header="360" w:footer="36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sz w:val="16"/>
      </w:rPr>
      <w:t xml:space="preserve">v1.0  |  October 9, 2026  |  toddjeromejenkins.com  |  Page </w:t>
    </w:r>
    <w:fldSimple w:instr="PAGE"/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Caption"/>
    </w:pPr>
    <w:r>
      <w:t>TODD JEROME JENKINS  |  JHA / JSA WORKED EXAMPLE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00" w:line="245" w:lineRule="auto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40" w:after="80"/>
      <w:outlineLvl w:val="0"/>
    </w:pPr>
    <w:rPr>
      <w:rFonts w:asciiTheme="majorHAnsi" w:eastAsiaTheme="majorEastAsia" w:hAnsiTheme="majorHAnsi" w:cstheme="majorBidi" w:ascii="Calibri" w:hAnsi="Calibri"/>
      <w:b/>
      <w:bCs/>
      <w:color w:val="000000"/>
      <w:sz w:val="3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40" w:after="80"/>
      <w:outlineLvl w:val="1"/>
    </w:pPr>
    <w:rPr>
      <w:rFonts w:asciiTheme="majorHAnsi" w:eastAsiaTheme="majorEastAsia" w:hAnsiTheme="majorHAnsi" w:cstheme="majorBidi" w:ascii="Calibri" w:hAnsi="Calibri"/>
      <w:b/>
      <w:bCs/>
      <w:color w:val="000000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140" w:after="80"/>
      <w:outlineLvl w:val="2"/>
    </w:pPr>
    <w:rPr>
      <w:rFonts w:asciiTheme="majorHAnsi" w:eastAsiaTheme="majorEastAsia" w:hAnsiTheme="majorHAnsi" w:cstheme="majorBidi" w:ascii="Calibri" w:hAnsi="Calibri"/>
      <w:b/>
      <w:bCs/>
      <w:color w:val="000000"/>
      <w:sz w:val="22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spacing w:after="80" w:line="240" w:lineRule="auto" w:before="140"/>
      <w:contextualSpacing/>
    </w:pPr>
    <w:rPr>
      <w:rFonts w:asciiTheme="majorHAnsi" w:eastAsiaTheme="majorEastAsia" w:hAnsiTheme="majorHAnsi" w:cstheme="majorBidi" w:ascii="Calibri" w:hAnsi="Calibri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 w:val="0"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Wood Roof Sheathing Installation JHA Worked Example</dc:title>
  <dc:subject/>
  <dc:creator>Todd Jerome Jenkins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