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Steel Frame Perimeter Guardrail Installation JHA</w:t>
      </w:r>
    </w:p>
    <w:p>
      <w:pPr>
        <w:pStyle w:val="Subtitle"/>
      </w:pPr>
      <w:r>
        <w:t>Worked instructional example</w:t>
      </w:r>
    </w:p>
    <w:p>
      <w:pPr>
        <w:pStyle w:val="Heading1"/>
      </w:pPr>
      <w:r>
        <w:t>Work and worksite</w:t>
      </w:r>
    </w:p>
    <w:p>
      <w:r>
        <w:t>A trained crew will install compatible beam clamps, posts and temporary perimeter barriers on a released steel-frame floor. Independent protection keeps installers safe until the selected complete guardrail arrangement is accepted. The actual system and employer requirements govern fit and handover. This fictional learning example describes planned controls; it records no actual inspection or work authorization.</w:t>
      </w:r>
    </w:p>
    <w:p>
      <w:pPr>
        <w:pStyle w:val="ListBullet"/>
      </w:pPr>
      <w:r>
        <w:t>The frame is released for the selected compatible system, layout and attachment method. The lead obtains applicable instructions and required engineering direction; no universal clamp setting or spacing is supplied.</w:t>
      </w:r>
    </w:p>
    <w:p>
      <w:pPr>
        <w:pStyle w:val="ListBullet"/>
      </w:pPr>
      <w:r>
        <w:t>Independent installer protection, rescue and adjacent-work controls are established. A product’s overseas classification alone does not establish compliance with the actual project requirements.</w:t>
      </w:r>
    </w:p>
    <w:p>
      <w:pPr>
        <w:pStyle w:val="ListBullet"/>
      </w:pPr>
      <w:r>
        <w:t>The steel erection leading-edge work link 238120-11 is partial: installation and handover of a selected steel-frame perimeter guardrail only. Deck placement, unprotected beam travel, personal-anchor installation, guardrail removal and changes to the supporting frame require separate analyses.</w:t>
      </w:r>
    </w:p>
    <w:p>
      <w:pPr>
        <w:pStyle w:val="Heading2"/>
      </w:pPr>
      <w:r>
        <w:t>Questions before work</w:t>
      </w:r>
    </w:p>
    <w:p>
      <w:pPr>
        <w:pStyle w:val="ListBullet"/>
      </w:pPr>
      <w:r>
        <w:t>Which actual frame release and selected-system details establish the beam-clamp fit and barrier layout?</w:t>
      </w:r>
    </w:p>
    <w:p>
      <w:pPr>
        <w:pStyle w:val="ListBullet"/>
      </w:pPr>
      <w:r>
        <w:t>What independent protection keeps installers safe until the whole required barrier section is accepted?</w:t>
      </w:r>
    </w:p>
    <w:p>
      <w:pPr>
        <w:pStyle w:val="ListBullet"/>
      </w:pPr>
      <w:r>
        <w:t>Who verifies continuity, gates and system findings and controls later disturbance or removal?</w:t>
      </w:r>
    </w:p>
    <w:p>
      <w:r>
        <w:br w:type="page"/>
      </w:r>
    </w:p>
    <w:p>
      <w:pPr>
        <w:pStyle w:val="Heading1"/>
      </w:pPr>
      <w:r>
        <w:t>Task Hazard Control</w:t>
      </w:r>
    </w:p>
    <w:p>
      <w:pPr>
        <w:pStyle w:val="Heading2"/>
      </w:pPr>
      <w:r>
        <w:t>1 Establish the selected barrier and frame release</w:t>
      </w:r>
    </w:p>
    <w:p>
      <w:r>
        <w:rPr>
          <w:b/>
        </w:rPr>
        <w:t xml:space="preserve">Hazard: </w:t>
      </w:r>
      <w:r>
        <w:t>An incompatible clamp, unreleased beam or assumed layout can leave the temporary barrier without reliable attachment or complete edge coverage.</w:t>
      </w:r>
    </w:p>
    <w:p>
      <w:r>
        <w:rPr>
          <w:b/>
        </w:rPr>
        <w:t xml:space="preserve">Control: </w:t>
      </w:r>
      <w:r>
        <w:t>Lead identifies the actual edge section and obtains frame readiness, the selected system instructions and the approved component and layout requirements. Resolve beam shape, coating, interference and any nonstandard attachment with the responsible system or engineering authority before installation. Assign acceptance, maintenance and later change-control roles; keep unsupported substitutions outside this plan.</w:t>
      </w:r>
    </w:p>
    <w:p>
      <w:r>
        <w:rPr>
          <w:b/>
        </w:rPr>
        <w:t xml:space="preserve">Verification: </w:t>
      </w:r>
      <w:r>
        <w:t>Lead verifies released frame conditions and actual system attachment locations.</w:t>
      </w:r>
    </w:p>
    <w:p>
      <w:r>
        <w:rPr>
          <w:b/>
        </w:rPr>
        <w:t xml:space="preserve">Reasoning: </w:t>
      </w:r>
      <w:r>
        <w:t>Physical fit alone does not establish an approved support configuration.</w:t>
      </w:r>
    </w:p>
    <w:p>
      <w:pPr>
        <w:pStyle w:val="Heading2"/>
      </w:pPr>
      <w:r>
        <w:t>2 Prepare independently protected installation access</w:t>
      </w:r>
    </w:p>
    <w:p>
      <w:r>
        <w:rPr>
          <w:b/>
        </w:rPr>
        <w:t xml:space="preserve">Hazard: </w:t>
      </w:r>
      <w:r>
        <w:t>A worker relying on a partly installed rail, reaching across an unprotected edge or dropping a component can fall or strike people below.</w:t>
      </w:r>
    </w:p>
    <w:p>
      <w:r>
        <w:rPr>
          <w:b/>
        </w:rPr>
        <w:t xml:space="preserve">Control: </w:t>
      </w:r>
      <w:r>
        <w:t>Crew establishes the actual independent protected work platform or fall-protection arrangement with its required rescue provisions. Set the installation and below-edge exclusions, controlled component staging and protected movement routes. Keep the incomplete section closed to general access and coordinate adjacent lifting or deck work; do not attach personal protection to a rail unless separately approved for that function.</w:t>
      </w:r>
    </w:p>
    <w:p>
      <w:r>
        <w:rPr>
          <w:b/>
        </w:rPr>
        <w:t xml:space="preserve">Verification: </w:t>
      </w:r>
      <w:r>
        <w:t>Lead checks independent protection, access, rescue and dropped-object boundaries.</w:t>
      </w:r>
    </w:p>
    <w:p>
      <w:r>
        <w:rPr>
          <w:b/>
        </w:rPr>
        <w:t xml:space="preserve">Reasoning: </w:t>
      </w:r>
      <w:r>
        <w:t>Unfinished protection cannot serve as the installer’s sole safeguard.</w:t>
      </w:r>
    </w:p>
    <w:p>
      <w:pPr>
        <w:pStyle w:val="Heading2"/>
      </w:pPr>
      <w:r>
        <w:t>3 Attach the compatible beam clamps</w:t>
      </w:r>
    </w:p>
    <w:p>
      <w:r>
        <w:rPr>
          <w:b/>
        </w:rPr>
        <w:t xml:space="preserve">Hazard: </w:t>
      </w:r>
      <w:r>
        <w:t>Misplaced, damaged or incorrectly secured clamps can shift when posts and barriers are added, creating pinch hazards and unreliable protection.</w:t>
      </w:r>
    </w:p>
    <w:p>
      <w:r>
        <w:rPr>
          <w:b/>
        </w:rPr>
        <w:t xml:space="preserve">Control: </w:t>
      </w:r>
      <w:r>
        <w:t>Trained installer checks the correct clamp components and beam interface, then attaches them using the selected system’s exact method from protected positions. Keep hands clear of closing parts and use the specified tool and fastening checks where required. Hold damaged parts or a fit outside the approved range; do not drill, weld or increase force to adapt an unsuitable attachment.</w:t>
      </w:r>
    </w:p>
    <w:p>
      <w:r>
        <w:rPr>
          <w:b/>
        </w:rPr>
        <w:t xml:space="preserve">Verification: </w:t>
      </w:r>
      <w:r>
        <w:t>Installer records prescribed clamp findings and holds unresolved locations.</w:t>
      </w:r>
    </w:p>
    <w:p>
      <w:r>
        <w:rPr>
          <w:b/>
        </w:rPr>
        <w:t xml:space="preserve">Reasoning: </w:t>
      </w:r>
      <w:r>
        <w:t>Verified clamps establish the support path for later components.</w:t>
      </w:r>
    </w:p>
    <w:p>
      <w:r>
        <w:br w:type="page"/>
      </w:r>
    </w:p>
    <w:p>
      <w:pPr>
        <w:pStyle w:val="Heading1"/>
      </w:pPr>
      <w:r>
        <w:t>Complete the work and hand over</w:t>
      </w:r>
    </w:p>
    <w:p>
      <w:pPr>
        <w:pStyle w:val="Heading2"/>
      </w:pPr>
      <w:r>
        <w:t>4 Assemble the designated posts and barriers</w:t>
      </w:r>
    </w:p>
    <w:p>
      <w:r>
        <w:rPr>
          <w:b/>
        </w:rPr>
        <w:t xml:space="preserve">Hazard: </w:t>
      </w:r>
      <w:r>
        <w:t>An unengaged post, missing component or uncontrolled panel movement can leave a gap or cause a person to lose balance at the edge.</w:t>
      </w:r>
    </w:p>
    <w:p>
      <w:r>
        <w:rPr>
          <w:b/>
        </w:rPr>
        <w:t xml:space="preserve">Control: </w:t>
      </w:r>
      <w:r>
        <w:t>Crew assembles the compatible posts, rails or barrier panels and required lower protection in the actual layout and sequence, using controlled handling from independently protected access. Complete prescribed locks and engagement checks as each component is added. Keep the incomplete boundary closed and prevent panel handling from crossing neighboring workers or snagging protection.</w:t>
      </w:r>
    </w:p>
    <w:p>
      <w:r>
        <w:rPr>
          <w:b/>
        </w:rPr>
        <w:t xml:space="preserve">Verification: </w:t>
      </w:r>
      <w:r>
        <w:t>Installer verifies required engagement and the actual section layout.</w:t>
      </w:r>
    </w:p>
    <w:p>
      <w:r>
        <w:rPr>
          <w:b/>
        </w:rPr>
        <w:t xml:space="preserve">Reasoning: </w:t>
      </w:r>
      <w:r>
        <w:t>Posts alone do not establish a complete accepted barrier.</w:t>
      </w:r>
    </w:p>
    <w:p>
      <w:pPr>
        <w:pStyle w:val="Heading2"/>
      </w:pPr>
      <w:r>
        <w:t>5 Verify the complete section and access interfaces</w:t>
      </w:r>
    </w:p>
    <w:p>
      <w:r>
        <w:rPr>
          <w:b/>
        </w:rPr>
        <w:t xml:space="preserve">Hazard: </w:t>
      </w:r>
      <w:r>
        <w:t>A corner, gate or unprotected end can defeat an otherwise complete barrier, and an improvised push test can injure a worker without proving compliance.</w:t>
      </w:r>
    </w:p>
    <w:p>
      <w:r>
        <w:rPr>
          <w:b/>
        </w:rPr>
        <w:t xml:space="preserve">Control: </w:t>
      </w:r>
      <w:r>
        <w:t>Responsible lead verifies the finished section against the actual selected-system arrangement and applicable employer requirements, including attachments, continuity, required lower protection, ends and access gates. Complete only the acceptance checks prescribed by that method; hold gaps or uncertain findings. Keep independent protection and restricted access until the actual section acceptance is recorded.</w:t>
      </w:r>
    </w:p>
    <w:p>
      <w:r>
        <w:rPr>
          <w:b/>
        </w:rPr>
        <w:t xml:space="preserve">Verification: </w:t>
      </w:r>
      <w:r>
        <w:t>Assigned competent personnel record complete-section findings and remaining holds.</w:t>
      </w:r>
    </w:p>
    <w:p>
      <w:r>
        <w:rPr>
          <w:b/>
        </w:rPr>
        <w:t xml:space="preserve">Reasoning: </w:t>
      </w:r>
      <w:r>
        <w:t>Protection depends on the whole verified barrier arrangement.</w:t>
      </w:r>
    </w:p>
    <w:p>
      <w:pPr>
        <w:pStyle w:val="Heading2"/>
      </w:pPr>
      <w:r>
        <w:t>6 Hand over the barrier and alteration controls</w:t>
      </w:r>
    </w:p>
    <w:p>
      <w:r>
        <w:rPr>
          <w:b/>
        </w:rPr>
        <w:t xml:space="preserve">Hazard: </w:t>
      </w:r>
      <w:r>
        <w:t>Later material handling, removed panels or unreported damage can leave workers depending on protection that no longer matches the accepted arrangement.</w:t>
      </w:r>
    </w:p>
    <w:p>
      <w:r>
        <w:rPr>
          <w:b/>
        </w:rPr>
        <w:t xml:space="preserve">Control: </w:t>
      </w:r>
      <w:r>
        <w:t>Transfer the identified accepted section, actual findings, continuing restrictions and maintenance responsibilities to the receiving lead. Establish how damage, gates and requests for changes are reported and held, with replacement protection planned before a component is disturbed. Remove installation equipment only through the protected method and retain restrictions on unfinished sections or adjacent open edges.</w:t>
      </w:r>
    </w:p>
    <w:p>
      <w:r>
        <w:rPr>
          <w:b/>
        </w:rPr>
        <w:t xml:space="preserve">Verification: </w:t>
      </w:r>
      <w:r>
        <w:t>Receiving lead confirms maintenance ownership and authorized change controls.</w:t>
      </w:r>
    </w:p>
    <w:p>
      <w:r>
        <w:rPr>
          <w:b/>
        </w:rPr>
        <w:t xml:space="preserve">Reasoning: </w:t>
      </w:r>
      <w:r>
        <w:t>Temporary protection needs accountable upkeep and controlled changes.</w:t>
      </w:r>
    </w:p>
    <w:p>
      <w:pPr>
        <w:pStyle w:val="Heading2"/>
      </w:pPr>
      <w:r>
        <w:t>Pause and reassess</w:t>
      </w:r>
    </w:p>
    <w:p>
      <w:pPr>
        <w:pStyle w:val="ListBullet"/>
      </w:pPr>
      <w:r>
        <w:t>Frame readiness, clamp compatibility, current system instructions or the intended complete barrier arrangement is uncertain.</w:t>
      </w:r>
    </w:p>
    <w:p>
      <w:pPr>
        <w:pStyle w:val="ListBullet"/>
      </w:pPr>
      <w:r>
        <w:t>Independent installer protection, rescue, below-edge exclusion or safe component handling is lost.</w:t>
      </w:r>
    </w:p>
    <w:p>
      <w:pPr>
        <w:pStyle w:val="ListBullet"/>
      </w:pPr>
      <w:r>
        <w:t>An attachment, component, corner, gate or completed-section finding differs from the actual accepted requirements.</w:t>
      </w:r>
    </w:p>
    <w:p>
      <w:r>
        <w:br w:type="page"/>
      </w:r>
    </w:p>
    <w:p>
      <w:pPr>
        <w:pStyle w:val="Heading1"/>
      </w:pPr>
      <w:r>
        <w:t>Improve the controls</w:t>
      </w:r>
    </w:p>
    <w:p>
      <w:r>
        <w:rPr>
          <w:b/>
        </w:rPr>
        <w:t xml:space="preserve">Needs improvement: </w:t>
      </w:r>
      <w:r>
        <w:t>Install a few posts and clip off to them.</w:t>
      </w:r>
    </w:p>
    <w:p>
      <w:r>
        <w:rPr>
          <w:b/>
        </w:rPr>
        <w:t xml:space="preserve">More useful: </w:t>
      </w:r>
      <w:r>
        <w:t>Maintain independent approved installer protection until the whole required barrier section is accepted; a guardrail is not automatically a personal anchor.</w:t>
      </w:r>
    </w:p>
    <w:p>
      <w:r>
        <w:rPr>
          <w:b/>
        </w:rPr>
        <w:t xml:space="preserve">Needs improvement: </w:t>
      </w:r>
      <w:r>
        <w:t>Push the rail hard; if it holds, open the floor.</w:t>
      </w:r>
    </w:p>
    <w:p>
      <w:r>
        <w:rPr>
          <w:b/>
        </w:rPr>
        <w:t xml:space="preserve">More useful: </w:t>
      </w:r>
      <w:r>
        <w:t>Assigned personnel verify only the actual system’s prescribed acceptance checks and complete-section evidence before access is released.</w:t>
      </w:r>
    </w:p>
    <w:p>
      <w:pPr>
        <w:pStyle w:val="Heading2"/>
      </w:pPr>
      <w:r>
        <w:t>Decisions that change the analysis</w:t>
      </w:r>
    </w:p>
    <w:p>
      <w:r>
        <w:rPr>
          <w:b/>
        </w:rPr>
        <w:t>Can a panel be removed for a delivery as soon as the guardrail is handed over?</w:t>
      </w:r>
    </w:p>
    <w:p>
      <w:r>
        <w:t>Only through the separately planned and authorized change process with the required replacement protection, boundaries and responsible personnel in place. The delivery does not cancel the edge hazard. Keep the affected access held until the protection arrangement is restored and its required findings are confirmed; this installation example gives no permission for an improvised gap or removal.</w:t>
      </w:r>
    </w:p>
    <w:p>
      <w:r>
        <w:rPr>
          <w:b/>
        </w:rPr>
        <w:t>What must the crew record for actual use?</w:t>
      </w:r>
    </w:p>
    <w:p>
      <w:r>
        <w:t>Record edge and frame identity, support release, system instructions, compatible layout and independent installer protection. Document actual attachment, assembly and complete-section findings, open interfaces and acceptance roles. Identify maintenance and change ownership, held sections and receiving lead; invent no compliance or proof-test result.</w:t>
      </w:r>
    </w:p>
    <w:p>
      <w:pPr>
        <w:pStyle w:val="Heading2"/>
      </w:pPr>
      <w:r>
        <w:t>Training needs</w:t>
      </w:r>
    </w:p>
    <w:p>
      <w:pPr>
        <w:pStyle w:val="ListBullet"/>
      </w:pPr>
      <w:r>
        <w:t>Selected guardrail-system instruction on compatible clamps, posts and barriers, prescribed attachment and acceptance checks and recognition of an unsuitable beam interface.</w:t>
      </w:r>
    </w:p>
    <w:p>
      <w:pPr>
        <w:pStyle w:val="ListBullet"/>
      </w:pPr>
      <w:r>
        <w:t>Instruction on the independent installation fall-protection and rescue arrangements, dropped-object control, incomplete-edge boundaries and the process for authorized barrier changes.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Rapid-EPS I-Beam Clamp system product and documentation access</w:t>
        <w:br/>
        <w:t>https://www.rapideps.com/products/i-beam-clamp/</w:t>
      </w:r>
    </w:p>
    <w:p>
      <w:r>
        <w:rPr>
          <w:sz w:val="18"/>
        </w:rPr>
        <w:t>Rapid-EPS EU024 I-Beam Clamp manufacturer data sheet</w:t>
        <w:br/>
        <w:t>https://www.rapideps.com/wp-content/uploads/2023/11/EU024-I-Beam-Clamp-DATA.pdf</w:t>
      </w:r>
    </w:p>
    <w:p>
      <w:r>
        <w:rPr>
          <w:sz w:val="18"/>
        </w:rPr>
        <w:t>OSHA 1926.760 Steel erection fall protection</w:t>
        <w:br/>
        <w:t>https://www.osha.gov/laws-regs/regulations/standardnumber/1926/1926.760</w:t>
      </w:r>
    </w:p>
    <w:p>
      <w:r>
        <w:rPr>
          <w:sz w:val="18"/>
        </w:rPr>
        <w:t>OSHA 1926.502 Fall protection systems criteria and practices</w:t>
        <w:br/>
        <w:t>https://www.osha.gov/laws-regs/regulations/standardnumber/1926/1926.502</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Steel Frame Perimeter Guardrail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