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Structural Silicone Glazing Bond Completion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glazing crew completes an approved two-sided field structural-silicone joint on one already positioned curtain-wall pane. Accepted mechanical dead-load support and designed temporary retention remain in service throughout joint preparation, cure and testing. This fictional learning example describes planned controls; it records no actual inspection or work authorization.</w:t>
      </w:r>
    </w:p>
    <w:p>
      <w:pPr>
        <w:pStyle w:val="ListBullet"/>
      </w:pPr>
      <w:r>
        <w:t>Partial sealant and curtain-wall coverage: actual structural bond completion, not a weatherseal or pane-setting operation.</w:t>
      </w:r>
    </w:p>
    <w:p>
      <w:pPr>
        <w:pStyle w:val="ListBullet"/>
      </w:pPr>
      <w:r>
        <w:t>The structural joint, substrates, sealant system and field application have project-specific designer and manufacturer acceptance.</w:t>
      </w:r>
    </w:p>
    <w:p>
      <w:pPr>
        <w:pStyle w:val="ListBullet"/>
      </w:pPr>
      <w:r>
        <w:t>Four-sided field structural glazing, replacement-glass removal and improvised retention are outside this scenario.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Who has accepted this specific field structural-bond design and substrate compatibility evidence?</w:t>
      </w:r>
    </w:p>
    <w:p>
      <w:pPr>
        <w:pStyle w:val="ListBullet"/>
      </w:pPr>
      <w:r>
        <w:t>What protects the pane and keeps stress off the joint while preparation, filling and curing take place?</w:t>
      </w:r>
    </w:p>
    <w:p>
      <w:pPr>
        <w:pStyle w:val="ListBullet"/>
      </w:pPr>
      <w:r>
        <w:t>Which actual cure and adhesion records are required before designated temporary retention can be removed?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Accept the structuralbond package</w:t>
      </w:r>
    </w:p>
    <w:p>
      <w:r>
        <w:rPr>
          <w:b/>
        </w:rPr>
        <w:t xml:space="preserve">Hazard: </w:t>
      </w:r>
      <w:r>
        <w:t>A weatherseal product or unreviewed joint can be mistaken for structural glass retention.</w:t>
      </w:r>
    </w:p>
    <w:p>
      <w:r>
        <w:rPr>
          <w:b/>
        </w:rPr>
        <w:t xml:space="preserve">Control: </w:t>
      </w:r>
      <w:r>
        <w:t>Review the accepted two-sided field design, approved sealant and substrates, compatibility evidence and quality plan. Identify the person authorized to accept cure and adhesion records; hold work for missing approval.</w:t>
      </w:r>
    </w:p>
    <w:p>
      <w:r>
        <w:rPr>
          <w:b/>
        </w:rPr>
        <w:t xml:space="preserve">Verification: </w:t>
      </w:r>
      <w:r>
        <w:t>Lead records the design and product revisions and confirms structural use is explicitly accepted.</w:t>
      </w:r>
    </w:p>
    <w:p>
      <w:r>
        <w:rPr>
          <w:b/>
        </w:rPr>
        <w:t xml:space="preserve">Reasoning: </w:t>
      </w:r>
      <w:r>
        <w:t>A sealant label or familiar trade name does not establish suitability for this structural joint.</w:t>
      </w:r>
    </w:p>
    <w:p>
      <w:pPr>
        <w:pStyle w:val="Heading2"/>
      </w:pPr>
      <w:r>
        <w:t>2 Verify support and protected access</w:t>
      </w:r>
    </w:p>
    <w:p>
      <w:r>
        <w:rPr>
          <w:b/>
        </w:rPr>
        <w:t xml:space="preserve">Hazard: </w:t>
      </w:r>
      <w:r>
        <w:t>Pane movement can overstress uncured material; access changes can expose installers to falls.</w:t>
      </w:r>
    </w:p>
    <w:p>
      <w:r>
        <w:rPr>
          <w:b/>
        </w:rPr>
        <w:t xml:space="preserve">Control: </w:t>
      </w:r>
      <w:r>
        <w:t>Inspect the accepted dead-load support and temporary retention without loosening them. Verify protected access and exclusion below; mark the retention that remains until separately authorized removal.</w:t>
      </w:r>
    </w:p>
    <w:p>
      <w:r>
        <w:rPr>
          <w:b/>
        </w:rPr>
        <w:t xml:space="preserve">Verification: </w:t>
      </w:r>
      <w:r>
        <w:t>Responsible person checks restraint condition and records its continued service before joint work.</w:t>
      </w:r>
    </w:p>
    <w:p>
      <w:r>
        <w:rPr>
          <w:b/>
        </w:rPr>
        <w:t xml:space="preserve">Reasoning: </w:t>
      </w:r>
      <w:r>
        <w:t>Temporary retention is part of the curing condition, not an obstacle to remove for convenience.</w:t>
      </w:r>
    </w:p>
    <w:p>
      <w:pPr>
        <w:pStyle w:val="Heading2"/>
      </w:pPr>
      <w:r>
        <w:t>3 Prepare the accepted bonding surfaces</w:t>
      </w:r>
    </w:p>
    <w:p>
      <w:r>
        <w:rPr>
          <w:b/>
        </w:rPr>
        <w:t xml:space="preserve">Hazard: </w:t>
      </w:r>
      <w:r>
        <w:t>Contamination compromises adhesion; cleaners and sharp tools can cause chemical or cutting injuries.</w:t>
      </w:r>
    </w:p>
    <w:p>
      <w:r>
        <w:rPr>
          <w:b/>
        </w:rPr>
        <w:t xml:space="preserve">Control: </w:t>
      </w:r>
      <w:r>
        <w:t>Use only the approved substrate-preparation procedure with SDS-based exposure controls. Protect prepared surfaces, distinguish backing from bond faces and stop if a substrate differs from the accepted sample.</w:t>
      </w:r>
    </w:p>
    <w:p>
      <w:r>
        <w:rPr>
          <w:b/>
        </w:rPr>
        <w:t xml:space="preserve">Verification: </w:t>
      </w:r>
      <w:r>
        <w:t>Installer records preparation findings, product identity and any contamination or substrate change.</w:t>
      </w:r>
    </w:p>
    <w:p>
      <w:r>
        <w:rPr>
          <w:b/>
        </w:rPr>
        <w:t xml:space="preserve">Reasoning: </w:t>
      </w:r>
      <w:r>
        <w:t>A neatly cleaned joint may still be incompatible with the actual coating or bonding material.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Fill and finish the structural joint</w:t>
      </w:r>
    </w:p>
    <w:p>
      <w:r>
        <w:rPr>
          <w:b/>
        </w:rPr>
        <w:t xml:space="preserve">Hazard: </w:t>
      </w:r>
      <w:r>
        <w:t>Voids, wrong geometry or altered material can reduce the designed bond while appearing finished.</w:t>
      </w:r>
    </w:p>
    <w:p>
      <w:r>
        <w:rPr>
          <w:b/>
        </w:rPr>
        <w:t xml:space="preserve">Control: </w:t>
      </w:r>
      <w:r>
        <w:t>Apply the accepted sealant system and joint detail from stable access, with the required process checks. Preserve specified bond faces and record batch identity and application conditions; do not substitute a weatherseal procedure.</w:t>
      </w:r>
    </w:p>
    <w:p>
      <w:r>
        <w:rPr>
          <w:b/>
        </w:rPr>
        <w:t xml:space="preserve">Verification: </w:t>
      </w:r>
      <w:r>
        <w:t>Assigned quality person checks fill continuity and the actual approved detail before concealment.</w:t>
      </w:r>
    </w:p>
    <w:p>
      <w:r>
        <w:rPr>
          <w:b/>
        </w:rPr>
        <w:t xml:space="preserve">Reasoning: </w:t>
      </w:r>
      <w:r>
        <w:t>Surface appearance alone cannot establish full structural contact inside the joint.</w:t>
      </w:r>
    </w:p>
    <w:p>
      <w:pPr>
        <w:pStyle w:val="Heading2"/>
      </w:pPr>
      <w:r>
        <w:t>5 Protect cure and verify adhesion</w:t>
      </w:r>
    </w:p>
    <w:p>
      <w:r>
        <w:rPr>
          <w:b/>
        </w:rPr>
        <w:t xml:space="preserve">Hazard: </w:t>
      </w:r>
      <w:r>
        <w:t>Loading an incompletely cured or poorly adhered joint can release the pane.</w:t>
      </w:r>
    </w:p>
    <w:p>
      <w:r>
        <w:rPr>
          <w:b/>
        </w:rPr>
        <w:t xml:space="preserve">Control: </w:t>
      </w:r>
      <w:r>
        <w:t>Keep the required mechanical retention in place and prevent disturbance. Perform and record the project-required cure and adhesion checks using the approved quality procedure; do not infer release from elapsed time alone.</w:t>
      </w:r>
    </w:p>
    <w:p>
      <w:r>
        <w:rPr>
          <w:b/>
        </w:rPr>
        <w:t xml:space="preserve">Verification: </w:t>
      </w:r>
      <w:r>
        <w:t>Authorized reviewer accepts actual test evidence and open actions before any support-release request.</w:t>
      </w:r>
    </w:p>
    <w:p>
      <w:r>
        <w:rPr>
          <w:b/>
        </w:rPr>
        <w:t xml:space="preserve">Reasoning: </w:t>
      </w:r>
      <w:r>
        <w:t>Cure depends on the product and conditions; a universal waiting period is not acceptance evidence.</w:t>
      </w:r>
    </w:p>
    <w:p>
      <w:pPr>
        <w:pStyle w:val="Heading2"/>
      </w:pPr>
      <w:r>
        <w:t>6 Authorize retention release and handoff</w:t>
      </w:r>
    </w:p>
    <w:p>
      <w:r>
        <w:rPr>
          <w:b/>
        </w:rPr>
        <w:t xml:space="preserve">Hazard: </w:t>
      </w:r>
      <w:r>
        <w:t>Removing the wrong restraint can expose workers and people below to an unsecured pane.</w:t>
      </w:r>
    </w:p>
    <w:p>
      <w:r>
        <w:rPr>
          <w:b/>
        </w:rPr>
        <w:t xml:space="preserve">Control: </w:t>
      </w:r>
      <w:r>
        <w:t>Follow the separately accepted retention-removal sequence only after bond acceptance. Confirm permanent dead-load supports remain as designed, inspect the final condition and transfer all quality records.</w:t>
      </w:r>
    </w:p>
    <w:p>
      <w:r>
        <w:rPr>
          <w:b/>
        </w:rPr>
        <w:t xml:space="preserve">Verification: </w:t>
      </w:r>
      <w:r>
        <w:t>Supervisor records the specific retention released, bond acceptance and final facade status.</w:t>
      </w:r>
    </w:p>
    <w:p>
      <w:r>
        <w:rPr>
          <w:b/>
        </w:rPr>
        <w:t xml:space="preserve">Reasoning: </w:t>
      </w:r>
      <w:r>
        <w:t>Bond acceptance and permission to remove a particular temporary device are connected but separate decisions.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Pause for unapproved field application, changed substrates, disturbed retention, out-of-criteria application conditions or failed adhesion checks.</w:t>
      </w:r>
    </w:p>
    <w:p>
      <w:pPr>
        <w:pStyle w:val="ListBullet"/>
      </w:pPr>
      <w:r>
        <w:t>Replan for four-sided field bonding, pane replacement or any changed structural joint design.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Use only the approved substrate-preparation procedure with SDS-based exposure controls. Protect prepared surfaces, distinguish backing from bond faces and stop if a substrate differs from the accepted sample.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Review the accepted two-sided field design, approved sealant and substrates, compatibility evidence and quality plan. Identify the person authorized to accept cure and adhesion records; hold work for missing approval.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the glazing weatherseal example serve this task?</w:t>
      </w:r>
    </w:p>
    <w:p>
      <w:r>
        <w:t>No. The weatherseal example explicitly excludes structural bonding. This task keeps designed mechanical support in service and requires project-specific structural-joint, cure and adhesion acceptance before designated temporary retention is released.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Train applicators on the approved field structural-bond procedure, substrate preparation and traceable quality checks.</w:t>
      </w:r>
    </w:p>
    <w:p>
      <w:pPr>
        <w:pStyle w:val="ListBullet"/>
      </w:pPr>
      <w:r>
        <w:t>Train assigned reviewers to distinguish cure and adhesion acceptance from retention-removal authorization.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Dow Americas silicone glazing technical manual</w:t>
        <w:br/>
        <w:t>https://www.dow.com/documents/62/62-1/62-1112-01-americas-technical-manual.pdf?iframe=true</w:t>
      </w:r>
    </w:p>
    <w:p>
      <w:r>
        <w:rPr>
          <w:sz w:val="18"/>
        </w:rPr>
        <w:t>OSHA 1910.1200 Hazard communication</w:t>
        <w:br/>
        <w:t>https://www.osha.gov/laws-regs/regulations/standardnumber/1910/1910.1200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rPr>
          <w:sz w:val="18"/>
        </w:rPr>
        <w:t>OSHA 1926.102 Eye and face protection</w:t>
        <w:br/>
        <w:t>https://www.osha.gov/laws-regs/regulations/standardnumber/1926/1926.102</w:t>
      </w:r>
    </w:p>
    <w:p>
      <w:r>
        <w:t>References reviewed October 9, 2026. Use actual equipment and product instructions, project design and site requirements. This original draft supplies no fabricated inspection, signature or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Batch 4  |  Published v1.0  |  October 13,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Structural Silicone Glazing Bond Completion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