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Structural Steel Initial Beam Connecting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steel crew will erect a solid-web beam between released columns and make its initial connections from protected access before releasing the crane. Final bolt tightening is a later operation. This fictional learning example describes planned controls; it records no actual inspection or work authorization.</w:t>
      </w:r>
    </w:p>
    <w:p>
      <w:pPr>
        <w:pStyle w:val="ListBullet"/>
      </w:pPr>
      <w:r>
        <w:t>The erection sequence, column stability, connection details and crane support are established in current project documents.</w:t>
      </w:r>
    </w:p>
    <w:p>
      <w:pPr>
        <w:pStyle w:val="ListBullet"/>
      </w:pPr>
      <w:r>
        <w:t>Conventional protected access is planned; no controlled decking zone, multiple-lift rigging, joists or double connection is included.</w:t>
      </w:r>
    </w:p>
    <w:p>
      <w:pPr>
        <w:pStyle w:val="ListBullet"/>
      </w:pPr>
      <w:r>
        <w:t>Connector qualifications, applicable Subpart R fall protection and rescue arrangements are confirmed for the actual heights and roles.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connections and temporary stability conditions permit crane release?</w:t>
      </w:r>
    </w:p>
    <w:p>
      <w:pPr>
        <w:pStyle w:val="ListBullet"/>
      </w:pPr>
      <w:r>
        <w:t>What protected positions keep connectors clear of the moving beam?</w:t>
      </w:r>
    </w:p>
    <w:p>
      <w:pPr>
        <w:pStyle w:val="ListBullet"/>
      </w:pPr>
      <w:r>
        <w:t>Who confirms the beam matches the erection drawing before pickup?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erection bay</w:t>
      </w:r>
    </w:p>
    <w:p>
      <w:r>
        <w:rPr>
          <w:b/>
        </w:rPr>
        <w:t xml:space="preserve">Hazard: </w:t>
      </w:r>
      <w:r>
        <w:t>An unstable column or wrong erection sequence can lead to frame collapse.</w:t>
      </w:r>
    </w:p>
    <w:p>
      <w:r>
        <w:rPr>
          <w:b/>
        </w:rPr>
        <w:t xml:space="preserve">Control: </w:t>
      </w:r>
      <w:r>
        <w:t>Erection lead confirms column support, bearing points and the current beam sequence. Compare member marks and connection details with drawings; hold the lift for unresolved support or design changes.</w:t>
      </w:r>
    </w:p>
    <w:p>
      <w:r>
        <w:rPr>
          <w:b/>
        </w:rPr>
        <w:t xml:space="preserve">Verification: </w:t>
      </w:r>
      <w:r>
        <w:t>Lead records the bay release before rigging the beam.</w:t>
      </w:r>
    </w:p>
    <w:p>
      <w:r>
        <w:rPr>
          <w:b/>
        </w:rPr>
        <w:t xml:space="preserve">Reasoning: </w:t>
      </w:r>
      <w:r>
        <w:t>The new beam depends on the receiving frame’s stability.</w:t>
      </w:r>
    </w:p>
    <w:p>
      <w:pPr>
        <w:pStyle w:val="Heading2"/>
      </w:pPr>
      <w:r>
        <w:t>2 Prepare connector access</w:t>
      </w:r>
    </w:p>
    <w:p>
      <w:r>
        <w:rPr>
          <w:b/>
        </w:rPr>
        <w:t xml:space="preserve">Hazard: </w:t>
      </w:r>
      <w:r>
        <w:t>Falls, dropped tools or inadequate rescue access can expose connectors and crews below.</w:t>
      </w:r>
    </w:p>
    <w:p>
      <w:r>
        <w:rPr>
          <w:b/>
        </w:rPr>
        <w:t xml:space="preserve">Control: </w:t>
      </w:r>
      <w:r>
        <w:t>Provide the specified protected work positions and task-specific fall arrangements under Subpart R. Secure tools, separate work below and confirm a practicable rescue plan before connectors enter.</w:t>
      </w:r>
    </w:p>
    <w:p>
      <w:r>
        <w:rPr>
          <w:b/>
        </w:rPr>
        <w:t xml:space="preserve">Verification: </w:t>
      </w:r>
      <w:r>
        <w:t>Lead checks access and connector briefing before the lift starts.</w:t>
      </w:r>
    </w:p>
    <w:p>
      <w:r>
        <w:rPr>
          <w:b/>
        </w:rPr>
        <w:t xml:space="preserve">Reasoning: </w:t>
      </w:r>
      <w:r>
        <w:t>A connection detail alone does not establish a safe work position.</w:t>
      </w:r>
    </w:p>
    <w:p>
      <w:pPr>
        <w:pStyle w:val="Heading2"/>
      </w:pPr>
      <w:r>
        <w:t>3 Hoist and guide the member</w:t>
      </w:r>
    </w:p>
    <w:p>
      <w:r>
        <w:rPr>
          <w:b/>
        </w:rPr>
        <w:t xml:space="preserve">Hazard: </w:t>
      </w:r>
      <w:r>
        <w:t>A rotating beam can strike or trap a connector.</w:t>
      </w:r>
    </w:p>
    <w:p>
      <w:r>
        <w:rPr>
          <w:b/>
        </w:rPr>
        <w:t xml:space="preserve">Control: </w:t>
      </w:r>
      <w:r>
        <w:t>Use the lift plan and agreed signals; keep connectors outside the approaching member’s swing and pinch paths until controlled positioning is established. Use alignment tools without placing fingers in connection holes.</w:t>
      </w:r>
    </w:p>
    <w:p>
      <w:r>
        <w:rPr>
          <w:b/>
        </w:rPr>
        <w:t xml:space="preserve">Verification: </w:t>
      </w:r>
      <w:r>
        <w:t>Signal person and connectors confirm stop communication at approach.</w:t>
      </w:r>
    </w:p>
    <w:p>
      <w:r>
        <w:rPr>
          <w:b/>
        </w:rPr>
        <w:t xml:space="preserve">Reasoning: </w:t>
      </w:r>
      <w:r>
        <w:t>Guiding a beam is different from tightening a stationary connection.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Make initial connections</w:t>
      </w:r>
    </w:p>
    <w:p>
      <w:r>
        <w:rPr>
          <w:b/>
        </w:rPr>
        <w:t xml:space="preserve">Hazard: </w:t>
      </w:r>
      <w:r>
        <w:t>Insufficient initial bolts can let the beam fall at crane release.</w:t>
      </w:r>
    </w:p>
    <w:p>
      <w:r>
        <w:rPr>
          <w:b/>
        </w:rPr>
        <w:t xml:space="preserve">Control: </w:t>
      </w:r>
      <w:r>
        <w:t>Install the specified initial connection. For this solid-web beam, secure each connection with at least two drawing-size and strength bolts drawn wrench-tight, or the engineer-specified equivalent; follow any additional stability requirements.</w:t>
      </w:r>
    </w:p>
    <w:p>
      <w:r>
        <w:rPr>
          <w:b/>
        </w:rPr>
        <w:t xml:space="preserve">Verification: </w:t>
      </w:r>
      <w:r>
        <w:t>Erection lead checks both ends against the drawings and applicable release criteria.</w:t>
      </w:r>
    </w:p>
    <w:p>
      <w:r>
        <w:rPr>
          <w:b/>
        </w:rPr>
        <w:t xml:space="preserve">Reasoning: </w:t>
      </w:r>
      <w:r>
        <w:t>Final placing has a specific support-release gate.</w:t>
      </w:r>
    </w:p>
    <w:p>
      <w:pPr>
        <w:pStyle w:val="Heading2"/>
      </w:pPr>
      <w:r>
        <w:t>5 Release crane support</w:t>
      </w:r>
    </w:p>
    <w:p>
      <w:r>
        <w:rPr>
          <w:b/>
        </w:rPr>
        <w:t xml:space="preserve">Hazard: </w:t>
      </w:r>
      <w:r>
        <w:t>Premature unrigging can expose an incomplete or unstable frame.</w:t>
      </w:r>
    </w:p>
    <w:p>
      <w:r>
        <w:rPr>
          <w:b/>
        </w:rPr>
        <w:t xml:space="preserve">Control: </w:t>
      </w:r>
      <w:r>
        <w:t>Keep crane support until initial connections and required temporary stability are verified. Obtain the designated erection lead’s release; unrig from the planned protected position without standing beneath the beam.</w:t>
      </w:r>
    </w:p>
    <w:p>
      <w:r>
        <w:rPr>
          <w:b/>
        </w:rPr>
        <w:t xml:space="preserve">Verification: </w:t>
      </w:r>
      <w:r>
        <w:t>Lead communicates a deliberate release after verification.</w:t>
      </w:r>
    </w:p>
    <w:p>
      <w:r>
        <w:rPr>
          <w:b/>
        </w:rPr>
        <w:t xml:space="preserve">Reasoning: </w:t>
      </w:r>
      <w:r>
        <w:t>A connector’s signal must represent completed checks, not schedule pressure.</w:t>
      </w:r>
    </w:p>
    <w:p>
      <w:pPr>
        <w:pStyle w:val="Heading2"/>
      </w:pPr>
      <w:r>
        <w:t>6 Hand over for final bolting</w:t>
      </w:r>
    </w:p>
    <w:p>
      <w:r>
        <w:rPr>
          <w:b/>
        </w:rPr>
        <w:t xml:space="preserve">Hazard: </w:t>
      </w:r>
      <w:r>
        <w:t>Unfinished connections or removed protection can mislead the next crew.</w:t>
      </w:r>
    </w:p>
    <w:p>
      <w:r>
        <w:rPr>
          <w:b/>
        </w:rPr>
        <w:t xml:space="preserve">Control: </w:t>
      </w:r>
      <w:r>
        <w:t>Identify connections awaiting final tightening and maintain frame stability and protection. Transfer completion limits to the bolting crew; do not treat wrench-tight initial bolts as final acceptance.</w:t>
      </w:r>
    </w:p>
    <w:p>
      <w:r>
        <w:rPr>
          <w:b/>
        </w:rPr>
        <w:t xml:space="preserve">Verification: </w:t>
      </w:r>
      <w:r>
        <w:t>Receiving bolting lead confirms unfinished-work records.</w:t>
      </w:r>
    </w:p>
    <w:p>
      <w:r>
        <w:rPr>
          <w:b/>
        </w:rPr>
        <w:t xml:space="preserve">Reasoning: </w:t>
      </w:r>
      <w:r>
        <w:t>Initial connection and final bolting are separate stages.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Member, connection or erection sequence differs from the drawings.</w:t>
      </w:r>
    </w:p>
    <w:p>
      <w:pPr>
        <w:pStyle w:val="ListBullet"/>
      </w:pPr>
      <w:r>
        <w:t>Column movement, unexpected beam response or lost access protection.</w:t>
      </w:r>
    </w:p>
    <w:p>
      <w:pPr>
        <w:pStyle w:val="ListBullet"/>
      </w:pPr>
      <w:r>
        <w:t>Initial connection criteria cannot be achieved before crane release.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the lift plan and agreed signals; keep connectors outside the approaching member’s swing and pinch paths until controlled positioning is established. Use alignment tools without placing fingers in connection holes.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Erection lead confirms column support, bearing points and the current beam sequence. Compare member marks and connection details with drawings; hold the lift for unresolved support or design changes.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this sequence be used for a shared-bolt double connection?</w:t>
      </w:r>
    </w:p>
    <w:p>
      <w:r>
        <w:t>No. That operation has additional retention or seat requirements and needs its own engineered sequence. This bounded example deliberately excludes double connections and open-web joists.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Connector and steel-erection fall training under the applicable Subpart R provisions.</w:t>
      </w:r>
    </w:p>
    <w:p>
      <w:pPr>
        <w:pStyle w:val="ListBullet"/>
      </w:pPr>
      <w:r>
        <w:t>Actual initial connection and crane-release procedure, with applicable lift qualifications.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1926.756 Beams and columns</w:t>
        <w:br/>
        <w:t>https://www.osha.gov/laws-regs/regulations/standardnumber/1926/1926.756</w:t>
      </w:r>
    </w:p>
    <w:p>
      <w:r>
        <w:rPr>
          <w:sz w:val="18"/>
        </w:rPr>
        <w:t>OSHA 1926.761 Steel erection training</w:t>
        <w:br/>
        <w:t>https://www.osha.gov/laws-regs/regulations/standardnumber/1926/1926.761</w:t>
      </w:r>
    </w:p>
    <w:p>
      <w:r>
        <w:rPr>
          <w:sz w:val="18"/>
        </w:rPr>
        <w:t>OSHA 1926.760 Steel erection fall protection</w:t>
        <w:br/>
        <w:t>https://www.osha.gov/laws-regs/regulations/standardnumber/1926/1926.760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Structural Steel Initial Beam Connecting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