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Vacuum Glass Lifter Operation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glazing crew will move a specified glass panel from a secured rack to a receiving support with a vacuum lifting device and an approved hoisting arrangement at ground level. This fictional learning example records planned controls; it supplies no actual inspections or work authorization.</w:t>
      </w:r>
    </w:p>
    <w:p>
      <w:pPr>
        <w:pStyle w:val="ListBullet"/>
      </w:pPr>
      <w:r>
        <w:t>Panel weight, surface, geometry and orientation must suit the actual lifter configuration and instructions.</w:t>
      </w:r>
    </w:p>
    <w:p>
      <w:pPr>
        <w:pStyle w:val="ListBullet"/>
      </w:pPr>
      <w:r>
        <w:t>The receiving support and controlled travel area are ready before attachment.</w:t>
      </w:r>
    </w:p>
    <w:p>
      <w:pPr>
        <w:pStyle w:val="ListBullet"/>
      </w:pPr>
      <w:r>
        <w:t>This excludes elevated glazing, damaged glass and treating a hand suction cup as a rated hoisting device.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confirms panel and lifter compatibility in the intended orientation?</w:t>
      </w:r>
    </w:p>
    <w:p>
      <w:pPr>
        <w:pStyle w:val="ListBullet"/>
      </w:pPr>
      <w:r>
        <w:t>Which vacuum checks and alarm responses does this unit require?</w:t>
      </w:r>
    </w:p>
    <w:p>
      <w:pPr>
        <w:pStyle w:val="ListBullet"/>
      </w:pPr>
      <w:r>
        <w:t>How will the panel be supported before vacuum is released?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Identify the panel and movement</w:t>
      </w:r>
    </w:p>
    <w:p>
      <w:r>
        <w:rPr>
          <w:b/>
        </w:rPr>
        <w:t xml:space="preserve">Hazard: </w:t>
      </w:r>
      <w:r>
        <w:t>Unknown weight or unsuitable glass can exceed device limits or lose attachment.</w:t>
      </w:r>
    </w:p>
    <w:p>
      <w:r>
        <w:rPr>
          <w:b/>
        </w:rPr>
        <w:t xml:space="preserve">Control: </w:t>
      </w:r>
      <w:r>
        <w:t>Glazing lead confirms panel identification, weight, condition and surface compatibility with the lifter’s configuration and planned movement. Hold unresolved capacity or suitability.</w:t>
      </w:r>
    </w:p>
    <w:p>
      <w:r>
        <w:rPr>
          <w:b/>
        </w:rPr>
        <w:t xml:space="preserve">Verification: </w:t>
      </w:r>
      <w:r>
        <w:t>Compare the actual panel with lifting documents and the unit instructions.</w:t>
      </w:r>
    </w:p>
    <w:p>
      <w:r>
        <w:rPr>
          <w:b/>
        </w:rPr>
        <w:t xml:space="preserve">Reasoning: </w:t>
      </w:r>
      <w:r>
        <w:t>A nominal capacity alone may not apply to every orientation or surface.</w:t>
      </w:r>
    </w:p>
    <w:p>
      <w:pPr>
        <w:pStyle w:val="Heading2"/>
      </w:pPr>
      <w:r>
        <w:t>2 Prepare receiving support and the route</w:t>
      </w:r>
    </w:p>
    <w:p>
      <w:r>
        <w:rPr>
          <w:b/>
        </w:rPr>
        <w:t xml:space="preserve">Hazard: </w:t>
      </w:r>
      <w:r>
        <w:t>A suspended panel can strike people or arrive at an unstable support.</w:t>
      </w:r>
    </w:p>
    <w:p>
      <w:r>
        <w:rPr>
          <w:b/>
        </w:rPr>
        <w:t xml:space="preserve">Control: </w:t>
      </w:r>
      <w:r>
        <w:t>Set the receiving support and separate the travel, swing and potential fall zones. Agree signals and safe guide positions.</w:t>
      </w:r>
    </w:p>
    <w:p>
      <w:r>
        <w:rPr>
          <w:b/>
        </w:rPr>
        <w:t xml:space="preserve">Verification: </w:t>
      </w:r>
      <w:r>
        <w:t>Lead checks the route and receiving support before attachment.</w:t>
      </w:r>
    </w:p>
    <w:p>
      <w:r>
        <w:rPr>
          <w:b/>
        </w:rPr>
        <w:t xml:space="preserve">Reasoning: </w:t>
      </w:r>
      <w:r>
        <w:t>The receiving arrangement must exist before the panel moves.</w:t>
      </w:r>
    </w:p>
    <w:p>
      <w:pPr>
        <w:pStyle w:val="Heading2"/>
      </w:pPr>
      <w:r>
        <w:t>3 Inspect and attach the lifter</w:t>
      </w:r>
    </w:p>
    <w:p>
      <w:r>
        <w:rPr>
          <w:b/>
        </w:rPr>
        <w:t xml:space="preserve">Hazard: </w:t>
      </w:r>
      <w:r>
        <w:t>Damaged pads, contamination or failed vacuum controls can drop glass.</w:t>
      </w:r>
    </w:p>
    <w:p>
      <w:r>
        <w:rPr>
          <w:b/>
        </w:rPr>
        <w:t xml:space="preserve">Control: </w:t>
      </w:r>
      <w:r>
        <w:t>Use the manufacturer’s inspection, pad preparation, attachment and specified safe function-check procedure. Verify required indicators and alarms; remove a defective lifter from service.</w:t>
      </w:r>
    </w:p>
    <w:p>
      <w:r>
        <w:rPr>
          <w:b/>
        </w:rPr>
        <w:t xml:space="preserve">Verification: </w:t>
      </w:r>
      <w:r>
        <w:t>Authorized operator records the unit-specific checks before the lift.</w:t>
      </w:r>
    </w:p>
    <w:p>
      <w:r>
        <w:rPr>
          <w:b/>
        </w:rPr>
        <w:t xml:space="preserve">Reasoning: </w:t>
      </w:r>
      <w:r>
        <w:t>Pad contact does not prove a reliable vacuum attachment.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Move the panel under control</w:t>
      </w:r>
    </w:p>
    <w:p>
      <w:r>
        <w:rPr>
          <w:b/>
        </w:rPr>
        <w:t xml:space="preserve">Hazard: </w:t>
      </w:r>
      <w:r>
        <w:t>A vacuum loss, swing or rotation can crush or cut workers.</w:t>
      </w:r>
    </w:p>
    <w:p>
      <w:r>
        <w:rPr>
          <w:b/>
        </w:rPr>
        <w:t xml:space="preserve">Control: </w:t>
      </w:r>
      <w:r>
        <w:t>Use the planned hoist and lifter method, maintain required indicators and keep people out of the panel’s fall and pinch paths. Follow the unit’s response to an alarm; never stand beneath to catch glass.</w:t>
      </w:r>
    </w:p>
    <w:p>
      <w:r>
        <w:rPr>
          <w:b/>
        </w:rPr>
        <w:t xml:space="preserve">Verification: </w:t>
      </w:r>
      <w:r>
        <w:t>Operator monitors attachment status; lift lead maintains communication and boundary.</w:t>
      </w:r>
    </w:p>
    <w:p>
      <w:r>
        <w:rPr>
          <w:b/>
        </w:rPr>
        <w:t xml:space="preserve">Reasoning: </w:t>
      </w:r>
      <w:r>
        <w:t>An alarm requires the prescribed response rather than a faster lift.</w:t>
      </w:r>
    </w:p>
    <w:p>
      <w:pPr>
        <w:pStyle w:val="Heading2"/>
      </w:pPr>
      <w:r>
        <w:t>5 Support the panel and release vacuum</w:t>
      </w:r>
    </w:p>
    <w:p>
      <w:r>
        <w:rPr>
          <w:b/>
        </w:rPr>
        <w:t xml:space="preserve">Hazard: </w:t>
      </w:r>
      <w:r>
        <w:t>Early release can drop or overturn the panel.</w:t>
      </w:r>
    </w:p>
    <w:p>
      <w:r>
        <w:rPr>
          <w:b/>
        </w:rPr>
        <w:t xml:space="preserve">Control: </w:t>
      </w:r>
      <w:r>
        <w:t>Land on the prepared support and secure the panel by the planned receiving method. Release vacuum only after the designated lead confirms independent support.</w:t>
      </w:r>
    </w:p>
    <w:p>
      <w:r>
        <w:rPr>
          <w:b/>
        </w:rPr>
        <w:t xml:space="preserve">Verification: </w:t>
      </w:r>
      <w:r>
        <w:t>Lead verifies support and restraint before authorizing release.</w:t>
      </w:r>
    </w:p>
    <w:p>
      <w:r>
        <w:rPr>
          <w:b/>
        </w:rPr>
        <w:t xml:space="preserve">Reasoning: </w:t>
      </w:r>
      <w:r>
        <w:t>Independent support ends reliance on the lifting device.</w:t>
      </w:r>
    </w:p>
    <w:p>
      <w:pPr>
        <w:pStyle w:val="Heading2"/>
      </w:pPr>
      <w:r>
        <w:t>6 Secure the device and hand over</w:t>
      </w:r>
    </w:p>
    <w:p>
      <w:r>
        <w:rPr>
          <w:b/>
        </w:rPr>
        <w:t xml:space="preserve">Hazard: </w:t>
      </w:r>
      <w:r>
        <w:t>An unsecured panel or damaged device can expose the next user.</w:t>
      </w:r>
    </w:p>
    <w:p>
      <w:r>
        <w:rPr>
          <w:b/>
        </w:rPr>
        <w:t xml:space="preserve">Control: </w:t>
      </w:r>
      <w:r>
        <w:t>Confirm the panel’s storage or installation restraint, inspect the lifter after use and isolate defects. Communicate actual panel and equipment status.</w:t>
      </w:r>
    </w:p>
    <w:p>
      <w:r>
        <w:rPr>
          <w:b/>
        </w:rPr>
        <w:t xml:space="preserve">Verification: </w:t>
      </w:r>
      <w:r>
        <w:t>Glazing lead checks restraint and the device’s closeout condition.</w:t>
      </w:r>
    </w:p>
    <w:p>
      <w:r>
        <w:rPr>
          <w:b/>
        </w:rPr>
        <w:t xml:space="preserve">Reasoning: </w:t>
      </w:r>
      <w:r>
        <w:t>The lift ends with both glass and equipment in a controlled state.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Panel surface, weight or orientation differs.</w:t>
      </w:r>
    </w:p>
    <w:p>
      <w:pPr>
        <w:pStyle w:val="ListBullet"/>
      </w:pPr>
      <w:r>
        <w:t>Vacuum indicators, alarms or attachment behavior change.</w:t>
      </w:r>
    </w:p>
    <w:p>
      <w:pPr>
        <w:pStyle w:val="ListBullet"/>
      </w:pPr>
      <w:r>
        <w:t>Wind, travel clearance or receiving support changes.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Use the manufacturer’s inspection, pad preparation, attachment and specified safe function-check procedure. Verify required indicators and alarms; remove a defective lifter from service.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Glazing lead confirms panel identification, weight, condition and surface compatibility with the lifter’s configuration and planned movement. Hold unresolved capacity or suitability.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a hand suction cup replace a vacuum lifter?</w:t>
      </w:r>
    </w:p>
    <w:p>
      <w:r>
        <w:t>Only equipment specifically suitable for the intended load and lifting arrangement can be used. A hand cup’s appearance or label does not establish suitability for hoisting; reassess against its instructions and the lift design.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vacuum lifter setup, checks, alarms and prescribed response.</w:t>
      </w:r>
    </w:p>
    <w:p>
      <w:pPr>
        <w:pStyle w:val="ListBullet"/>
      </w:pPr>
      <w:r>
        <w:t>Applicable hoist, rigging and signaling roles and qualifications.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Vacuum Glass Lifter Operation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