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Wood Wall Panel Assembly JHA</w:t>
      </w:r>
    </w:p>
    <w:p>
      <w:pPr>
        <w:pStyle w:val="Subtitle"/>
      </w:pPr>
      <w:r>
        <w:t>Worked instructional example</w:t>
      </w:r>
    </w:p>
    <w:p>
      <w:pPr>
        <w:pStyle w:val="Heading1"/>
      </w:pPr>
      <w:r>
        <w:t>Work and worksite</w:t>
      </w:r>
    </w:p>
    <w:p>
      <w:r>
        <w:t>A framing crew will assemble one wood stud wall panel flat on a released ground-floor slab using precut components and a designed door rough opening. The completed panel remains flat and restrained for a separate raising operation. This fictional learning example describes planned controls; it records no actual inspection or work authorization.</w:t>
      </w:r>
    </w:p>
    <w:p>
      <w:pPr>
        <w:pStyle w:val="ListBullet"/>
      </w:pPr>
      <w:r>
        <w:t>The current panel drawing identifies dimensions, member marks, opening components, connections and the required assembly support.</w:t>
      </w:r>
    </w:p>
    <w:p>
      <w:pPr>
        <w:pStyle w:val="ListBullet"/>
      </w:pPr>
      <w:r>
        <w:t>The slab, assembly space and permitted material loads are released; a controlled fastening station has identified tool and discharge boundaries.</w:t>
      </w:r>
    </w:p>
    <w:p>
      <w:pPr>
        <w:pStyle w:val="ListBullet"/>
      </w:pPr>
      <w:r>
        <w:t>Wall raising, sheathing, field design, powered stock cutting and assembly of the separate floor-opening frame are excluded.</w:t>
      </w:r>
    </w:p>
    <w:p>
      <w:pPr>
        <w:pStyle w:val="Heading2"/>
      </w:pPr>
      <w:r>
        <w:t>Questions before work</w:t>
      </w:r>
    </w:p>
    <w:p>
      <w:pPr>
        <w:pStyle w:val="ListBullet"/>
      </w:pPr>
      <w:r>
        <w:t>How are panel identity and the current opening detail confirmed before assembly?</w:t>
      </w:r>
    </w:p>
    <w:p>
      <w:pPr>
        <w:pStyle w:val="ListBullet"/>
      </w:pPr>
      <w:r>
        <w:t>Which supports and restraints keep the panel stable during fastening and handover?</w:t>
      </w:r>
    </w:p>
    <w:p>
      <w:pPr>
        <w:pStyle w:val="ListBullet"/>
      </w:pPr>
      <w:r>
        <w:t>Where can the helper work outside fastener discharge and closing-member paths?</w:t>
      </w:r>
    </w:p>
    <w:p>
      <w:r>
        <w:br w:type="page"/>
      </w:r>
    </w:p>
    <w:p>
      <w:pPr>
        <w:pStyle w:val="Heading1"/>
      </w:pPr>
      <w:r>
        <w:t>Task Hazard Control</w:t>
      </w:r>
    </w:p>
    <w:p>
      <w:pPr>
        <w:pStyle w:val="Heading2"/>
      </w:pPr>
      <w:r>
        <w:t>1 Release the panel layout</w:t>
      </w:r>
    </w:p>
    <w:p>
      <w:r>
        <w:rPr>
          <w:b/>
        </w:rPr>
        <w:t xml:space="preserve">Hazard: </w:t>
      </w:r>
      <w:r>
        <w:t>A wrong drawing or overcrowded assembly space can create handling conflicts and an unusable panel.</w:t>
      </w:r>
    </w:p>
    <w:p>
      <w:r>
        <w:rPr>
          <w:b/>
        </w:rPr>
        <w:t xml:space="preserve">Control: </w:t>
      </w:r>
      <w:r>
        <w:t>Framing lead verifies the current panel drawing and released slab area. Mark the panel boundary, member positions and opening detail, with clear handling and escape routes. Resolve changed dimensions or missing design information before components are assembled.</w:t>
      </w:r>
    </w:p>
    <w:p>
      <w:r>
        <w:rPr>
          <w:b/>
        </w:rPr>
        <w:t xml:space="preserve">Verification: </w:t>
      </w:r>
      <w:r>
        <w:t>Lead compares the marked layout with the panel drawing before material enters.</w:t>
      </w:r>
    </w:p>
    <w:p>
      <w:r>
        <w:rPr>
          <w:b/>
        </w:rPr>
        <w:t xml:space="preserve">Reasoning: </w:t>
      </w:r>
      <w:r>
        <w:t>Panel identity and geometry precede fastening-tool selection.</w:t>
      </w:r>
    </w:p>
    <w:p>
      <w:pPr>
        <w:pStyle w:val="Heading2"/>
      </w:pPr>
      <w:r>
        <w:t>2 Stage prepared components</w:t>
      </w:r>
    </w:p>
    <w:p>
      <w:r>
        <w:rPr>
          <w:b/>
        </w:rPr>
        <w:t xml:space="preserve">Hazard: </w:t>
      </w:r>
      <w:r>
        <w:t>Long stock, unstable stacks and repeated carrying can injure workers or obstruct safe movement.</w:t>
      </w:r>
    </w:p>
    <w:p>
      <w:r>
        <w:rPr>
          <w:b/>
        </w:rPr>
        <w:t xml:space="preserve">Control: </w:t>
      </w:r>
      <w:r>
        <w:t>Identify and inspect the precut plates, studs and opening members. Stage manageable quantities on stable supports near use, using a cart or planned assistance. Keep sharp hardware and scrap contained and reject damaged or unidentified components.</w:t>
      </w:r>
    </w:p>
    <w:p>
      <w:r>
        <w:rPr>
          <w:b/>
        </w:rPr>
        <w:t xml:space="preserve">Verification: </w:t>
      </w:r>
      <w:r>
        <w:t>Material lead checks member marks, condition and clear routes.</w:t>
      </w:r>
    </w:p>
    <w:p>
      <w:r>
        <w:rPr>
          <w:b/>
        </w:rPr>
        <w:t xml:space="preserve">Reasoning: </w:t>
      </w:r>
      <w:r>
        <w:t>Prepared stock still requires controlled handling and identification.</w:t>
      </w:r>
    </w:p>
    <w:p>
      <w:pPr>
        <w:pStyle w:val="Heading2"/>
      </w:pPr>
      <w:r>
        <w:t>3 Position plates and studs</w:t>
      </w:r>
    </w:p>
    <w:p>
      <w:r>
        <w:rPr>
          <w:b/>
        </w:rPr>
        <w:t xml:space="preserve">Hazard: </w:t>
      </w:r>
      <w:r>
        <w:t>Members can roll or close onto fingers while the crew adjusts a flat assembly.</w:t>
      </w:r>
    </w:p>
    <w:p>
      <w:r>
        <w:rPr>
          <w:b/>
        </w:rPr>
        <w:t xml:space="preserve">Control: </w:t>
      </w:r>
      <w:r>
        <w:t>Use the planned jig or temporary restraints on the released surface. Agree coordinated movements, keep hands outside closing joints and use suitable positioning tools. Preserve stable support rather than holding a loose member in the fastener path.</w:t>
      </w:r>
    </w:p>
    <w:p>
      <w:r>
        <w:rPr>
          <w:b/>
        </w:rPr>
        <w:t xml:space="preserve">Verification: </w:t>
      </w:r>
      <w:r>
        <w:t>Assembly lead checks support and helper positions before fastening begins.</w:t>
      </w:r>
    </w:p>
    <w:p>
      <w:r>
        <w:rPr>
          <w:b/>
        </w:rPr>
        <w:t xml:space="preserve">Reasoning: </w:t>
      </w:r>
      <w:r>
        <w:t>The component should be restrained by the method rather than by a helper’s fingers.</w:t>
      </w:r>
    </w:p>
    <w:p>
      <w:r>
        <w:br w:type="page"/>
      </w:r>
    </w:p>
    <w:p>
      <w:pPr>
        <w:pStyle w:val="Heading1"/>
      </w:pPr>
      <w:r>
        <w:t>Complete the work and hand over</w:t>
      </w:r>
    </w:p>
    <w:p>
      <w:pPr>
        <w:pStyle w:val="Heading2"/>
      </w:pPr>
      <w:r>
        <w:t>4 Build the designed opening</w:t>
      </w:r>
    </w:p>
    <w:p>
      <w:r>
        <w:rPr>
          <w:b/>
        </w:rPr>
        <w:t xml:space="preserve">Hazard: </w:t>
      </w:r>
      <w:r>
        <w:t>Incorrect jack, king or header arrangement can leave the wall without its intended load path.</w:t>
      </w:r>
    </w:p>
    <w:p>
      <w:r>
        <w:rPr>
          <w:b/>
        </w:rPr>
        <w:t xml:space="preserve">Control: </w:t>
      </w:r>
      <w:r>
        <w:t>Assemble the identified rough-opening components under the current detail with their specified bearing and connection arrangement. Maintain support while connections are made; do not improvise a larger opening, substitute a header or notch a member to resolve a fit problem.</w:t>
      </w:r>
    </w:p>
    <w:p>
      <w:r>
        <w:rPr>
          <w:b/>
        </w:rPr>
        <w:t xml:space="preserve">Verification: </w:t>
      </w:r>
      <w:r>
        <w:t>Lead checks concealed opening components and connections before the frame is closed.</w:t>
      </w:r>
    </w:p>
    <w:p>
      <w:r>
        <w:rPr>
          <w:b/>
        </w:rPr>
        <w:t xml:space="preserve">Reasoning: </w:t>
      </w:r>
      <w:r>
        <w:t>A square-looking opening does not establish structural support.</w:t>
      </w:r>
    </w:p>
    <w:p>
      <w:pPr>
        <w:pStyle w:val="Heading2"/>
      </w:pPr>
      <w:r>
        <w:t>5 Complete connections and geometry</w:t>
      </w:r>
    </w:p>
    <w:p>
      <w:r>
        <w:rPr>
          <w:b/>
        </w:rPr>
        <w:t xml:space="preserve">Hazard: </w:t>
      </w:r>
      <w:r>
        <w:t>Unfinished fastening or unintended tool discharge can injure the crew and leave a weak panel.</w:t>
      </w:r>
    </w:p>
    <w:p>
      <w:r>
        <w:rPr>
          <w:b/>
        </w:rPr>
        <w:t xml:space="preserve">Control: </w:t>
      </w:r>
      <w:r>
        <w:t>Complete the drawing-specified connections using the actual fastening-tool procedure and safe positions. Keep helpers outside discharge paths, isolate the tool before required adjustments, and verify panel geometry without standing it up or removing necessary assembly restraints.</w:t>
      </w:r>
    </w:p>
    <w:p>
      <w:r>
        <w:rPr>
          <w:b/>
        </w:rPr>
        <w:t xml:space="preserve">Verification: </w:t>
      </w:r>
      <w:r>
        <w:t>Lead compares connection completion and panel dimensions with current acceptance criteria.</w:t>
      </w:r>
    </w:p>
    <w:p>
      <w:r>
        <w:rPr>
          <w:b/>
        </w:rPr>
        <w:t xml:space="preserve">Reasoning: </w:t>
      </w:r>
      <w:r>
        <w:t>This is a complete component check, not just a trigger-operation demonstration.</w:t>
      </w:r>
    </w:p>
    <w:p>
      <w:pPr>
        <w:pStyle w:val="Heading2"/>
      </w:pPr>
      <w:r>
        <w:t>6 Secure the panel for handover</w:t>
      </w:r>
    </w:p>
    <w:p>
      <w:r>
        <w:rPr>
          <w:b/>
        </w:rPr>
        <w:t xml:space="preserve">Hazard: </w:t>
      </w:r>
      <w:r>
        <w:t>An unfinished or unstable panel can be moved or raised by another crew without its restrictions.</w:t>
      </w:r>
    </w:p>
    <w:p>
      <w:r>
        <w:rPr>
          <w:b/>
        </w:rPr>
        <w:t xml:space="preserve">Control: </w:t>
      </w:r>
      <w:r>
        <w:t>Leave the panel in its planned flat, restrained staging condition, clear waste and identify remaining connections or defects. Transfer its identity, condition and handling restrictions to the raising lead; the separate wall-raising release governs any lift or tilt.</w:t>
      </w:r>
    </w:p>
    <w:p>
      <w:r>
        <w:rPr>
          <w:b/>
        </w:rPr>
        <w:t xml:space="preserve">Verification: </w:t>
      </w:r>
      <w:r>
        <w:t>Receiving lead confirms the panel record before authorizing the next operation.</w:t>
      </w:r>
    </w:p>
    <w:p>
      <w:r>
        <w:rPr>
          <w:b/>
        </w:rPr>
        <w:t xml:space="preserve">Reasoning: </w:t>
      </w:r>
      <w:r>
        <w:t>Assembly completion does not authorize wall erection.</w:t>
      </w:r>
    </w:p>
    <w:p>
      <w:pPr>
        <w:pStyle w:val="Heading2"/>
      </w:pPr>
      <w:r>
        <w:t>Pause and reassess</w:t>
      </w:r>
    </w:p>
    <w:p>
      <w:pPr>
        <w:pStyle w:val="ListBullet"/>
      </w:pPr>
      <w:r>
        <w:t>Panel dimensions, opening detail or member identification differs from the released drawing.</w:t>
      </w:r>
    </w:p>
    <w:p>
      <w:pPr>
        <w:pStyle w:val="ListBullet"/>
      </w:pPr>
      <w:r>
        <w:t>A support, jig or helper position cannot keep hands outside movement and fastener paths.</w:t>
      </w:r>
    </w:p>
    <w:p>
      <w:pPr>
        <w:pStyle w:val="ListBullet"/>
      </w:pPr>
      <w:r>
        <w:t>The handover requires raising, alteration or an unresolved connection.</w:t>
      </w:r>
    </w:p>
    <w:p>
      <w:r>
        <w:br w:type="page"/>
      </w:r>
    </w:p>
    <w:p>
      <w:pPr>
        <w:pStyle w:val="Heading1"/>
      </w:pPr>
      <w:r>
        <w:t>Improve the controls</w:t>
      </w:r>
    </w:p>
    <w:p>
      <w:r>
        <w:rPr>
          <w:b/>
        </w:rPr>
        <w:t xml:space="preserve">Needs improvement: </w:t>
      </w:r>
      <w:r>
        <w:t>Work carefully and wear PPE.</w:t>
      </w:r>
    </w:p>
    <w:p>
      <w:r>
        <w:rPr>
          <w:b/>
        </w:rPr>
        <w:t xml:space="preserve">More useful: </w:t>
      </w:r>
      <w:r>
        <w:t>Use the planned jig or temporary restraints on the released surface. Agree coordinated movements, keep hands outside closing joints and use suitable positioning tools. Preserve stable support rather than holding a loose member in the fastener path.</w:t>
      </w:r>
    </w:p>
    <w:p>
      <w:r>
        <w:rPr>
          <w:b/>
        </w:rPr>
        <w:t xml:space="preserve">Needs improvement: </w:t>
      </w:r>
      <w:r>
        <w:t>Check that everything is ready.</w:t>
      </w:r>
    </w:p>
    <w:p>
      <w:r>
        <w:rPr>
          <w:b/>
        </w:rPr>
        <w:t xml:space="preserve">More useful: </w:t>
      </w:r>
      <w:r>
        <w:t>Framing lead verifies the current panel drawing and released slab area. Mark the panel boundary, member positions and opening detail, with clear handling and escape routes. Resolve changed dimensions or missing design information before components are assembled.</w:t>
      </w:r>
    </w:p>
    <w:p>
      <w:pPr>
        <w:pStyle w:val="Heading2"/>
      </w:pPr>
      <w:r>
        <w:t>Decisions that change the analysis</w:t>
      </w:r>
    </w:p>
    <w:p>
      <w:r>
        <w:rPr>
          <w:b/>
        </w:rPr>
        <w:t>Does the pneumatic-nail-gun example already cover this panel?</w:t>
      </w:r>
    </w:p>
    <w:p>
      <w:r>
        <w:t>It teaches one fastening tool’s safe operating cycle on supported components. This analysis produces and verifies an identified wall panel, including its layout and rough opening, before the separate wall-raising operation.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panel drawing, opening components, assembly restraints and connection-verification sequence.</w:t>
      </w:r>
    </w:p>
    <w:p>
      <w:pPr>
        <w:pStyle w:val="ListBullet"/>
      </w:pPr>
      <w:r>
        <w:t>Task-specific material handling and the selected fastening tool’s discharge, isolation and safe-helper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Product installer guide</w:t>
        <w:br/>
        <w:t>https://www.strongtie.com/resources/product-installers-guide/landing</w:t>
      </w:r>
    </w:p>
    <w:p>
      <w:r>
        <w:rPr>
          <w:sz w:val="18"/>
        </w:rPr>
        <w:t>OSHA 1926.300 Hand and power tools</w:t>
        <w:br/>
        <w:t>https://www.osha.gov/laws-regs/regulations/standardnumber/1926/1926.300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Wall Panel Assembly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