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02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Line of Fire: Swing Radius &amp; Suspended Loads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Actual swing, load route and landing areas match the current lift plan.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Entrances, crossings and adjacent work have the specified separation and access control.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Operator and signal person confirmed the communication method and loss-of-signal response.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Any necessary fall-zone access meets the applicable plan and regulatory restrictions.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Crew can identify the stop signal, safe position and restart authority.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 of Fire: Swing Radius &amp; Suspended Loads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