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172  •  CREW DISCUSSION</w:t>
      </w:r>
    </w:p>
    <w:p>
      <w:pPr>
        <w:pStyle w:val="Title"/>
      </w:pPr>
      <w:r>
        <w:t>What Does This Control Actually Do?</w:t>
      </w:r>
    </w:p>
    <w:p>
      <w:pPr>
        <w:pStyle w:val="Support"/>
      </w:pPr>
      <w:r>
        <w:t>Todd Jerome Jenkins  |  v1.0  |  Reviewed October 9, 2026  |  Discussion + field checks</w:t>
      </w:r>
    </w:p>
    <w:p>
      <w:pPr>
        <w:pStyle w:val="Heading1"/>
      </w:pPr>
      <w:r>
        <w:t>Why this matters</w:t>
      </w:r>
    </w:p>
    <w:p>
      <w:r>
        <w:t>A warning, a barrier and a recovery arrangement do different jobs. Listing all three does not show that exposure is controlled. Before relying on a measure, explain what it can do, what it cannot do and what evidence supports that function today. A control’s name alone does not explain its capability or show that it is available.</w:t>
      </w:r>
    </w:p>
    <w:p>
      <w:r>
        <w:t>Objective: Connect a selected control to its intended function, limitations and approved verification method.</w:t>
      </w:r>
    </w:p>
    <w:p>
      <w:pPr>
        <w:pStyle w:val="Heading1"/>
      </w:pPr>
      <w:r>
        <w:t>Key hazards or failure points</w:t>
      </w:r>
    </w:p>
    <w:p>
      <w:r>
        <w:t>Warnings mistaken for prevention; rescue mistaken for protection; shared failures between controls; missing maintenance; a visible device assumed functional.</w:t>
      </w:r>
    </w:p>
    <w:p>
      <w:pPr>
        <w:pStyle w:val="Heading1"/>
      </w:pPr>
      <w:r>
        <w:t>Practical controls</w:t>
      </w:r>
    </w:p>
    <w:p>
      <w:pPr>
        <w:pStyle w:val="ListBullet"/>
      </w:pPr>
      <w:r>
        <w:t>Choose a task hazard and name the control’s intended function in plain language: warn, prevent exposure, limit harm or support recovery. Use the actual design and task requirements; some controls serve several functions.</w:t>
      </w:r>
    </w:p>
    <w:p>
      <w:pPr>
        <w:pStyle w:val="ListBullet"/>
      </w:pPr>
      <w:r>
        <w:t>Identify what the control depends on: power, maintenance, a trained response, access or another system. Check whether the proposed layers share a dependency. Do not assume several listed measures provide independent protection.</w:t>
      </w:r>
    </w:p>
    <w:p>
      <w:pPr>
        <w:pStyle w:val="ListBullet"/>
      </w:pPr>
      <w:r>
        <w:t>Keep every required preventive control in place. An alarm, emergency arrangement or promise to respond does not authorize exposure without required protection. Assign unresolved function or suitability questions to the responsible technical person.</w:t>
      </w:r>
    </w:p>
    <w:p>
      <w:pPr>
        <w:pStyle w:val="Heading1"/>
      </w:pPr>
      <w:r>
        <w:t>Verify It in the Field</w:t>
      </w:r>
    </w:p>
    <w:p>
      <w:r>
        <w:t>From a safe location, point to the selected control and explain which hazard it addresses. Compare its intended function with the current instruction or design information. Record uncertainty rather than guessing what the device does.</w:t>
      </w:r>
    </w:p>
    <w:p>
      <w:r>
        <w:t>Have the designated person identify the acceptance criterion and perform only the prescribed safe check. Record the source, method, actual result, checker and time. Never trigger a hazard, defeat protection or improvise a test.</w:t>
      </w:r>
    </w:p>
    <w:p>
      <w:r>
        <w:t>Check one necessary supporting condition, such as current maintenance status or assigned response coverage. Ask what happens if that support is unavailable. Mark missing required evidence HOLD/NOT VERIFIED and assign correction before reliance.</w:t>
      </w:r>
    </w:p>
    <w:p>
      <w:pPr>
        <w:pStyle w:val="Heading1"/>
      </w:pPr>
      <w:r>
        <w:t>Stop and reassess</w:t>
      </w:r>
    </w:p>
    <w:p>
      <w:r>
        <w:t>Hold affected work if a required function, dependency or check is unresolved. Reassess a failed result or changed condition. Restore protection, complete the required recheck and obtain applicable release authorization before restarting.</w:t>
      </w:r>
    </w:p>
    <w:p>
      <w:pPr>
        <w:pStyle w:val="Heading1"/>
      </w:pPr>
      <w:r>
        <w:t>Ask the crew</w:t>
      </w:r>
    </w:p>
    <w:p>
      <w:r>
        <w:t>1. What does this control actually do?</w:t>
      </w:r>
    </w:p>
    <w:p>
      <w:r>
        <w:t>2. What must work for it to do that?</w:t>
      </w:r>
    </w:p>
    <w:p>
      <w:r>
        <w:t>3. What evidence would justify reliance today?</w:t>
      </w:r>
    </w:p>
    <w:p>
      <w:r>
        <w:t>Use the task plan and required specialist decisions before exposure.</w:t>
      </w:r>
    </w:p>
    <w:p>
      <w:pPr>
        <w:pStyle w:val="Support"/>
      </w:pPr>
      <w:r>
        <w:t>Sources: DOE-HDBK-1028-2009, Vol. 1, pp. 3-4–3-5; OSHA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toddjeromejenkins.com/toolbox-talks/safety-control-function-warning-protection-recovery</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Does This Control Actually Do?</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