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181  •  TOOLBOX DISCUSSION</w:t>
      </w:r>
    </w:p>
    <w:p>
      <w:pPr>
        <w:pStyle w:val="Title"/>
      </w:pPr>
      <w:r>
        <w:t>Drywall Handling: Plan the Whole Move</w:t>
      </w:r>
    </w:p>
    <w:p>
      <w:pPr>
        <w:pStyle w:val="Support"/>
      </w:pPr>
      <w:r>
        <w:t>Todd Jerome Jenkins  |  v1.0  |  October 12, 2026  |  Discussion + field verification</w:t>
      </w:r>
    </w:p>
    <w:p>
      <w:pPr>
        <w:pStyle w:val="Heading1"/>
      </w:pPr>
      <w:r>
        <w:t>Why this matters</w:t>
      </w:r>
    </w:p>
    <w:p>
      <w:r>
        <w:t>A sheet can block the view, catch a doorway or require an awkward final reach. Plan its route and support before anyone takes its weight.</w:t>
      </w:r>
    </w:p>
    <w:p>
      <w:r>
        <w:t>Objective: Choose and verify a handling method for the actual sheet, route and installation position.</w:t>
      </w:r>
    </w:p>
    <w:p>
      <w:pPr>
        <w:pStyle w:val="Heading1"/>
      </w:pPr>
      <w:r>
        <w:t>Key hazards or failure points</w:t>
      </w:r>
    </w:p>
    <w:p>
      <w:r>
        <w:t>Overexertion; blocked vision; pinch points; unstable stacks; damaged carts; overhead holding; an unprepared landing.</w:t>
      </w:r>
    </w:p>
    <w:p>
      <w:pPr>
        <w:pStyle w:val="Heading1"/>
      </w:pPr>
      <w:r>
        <w:t>Practical controls</w:t>
      </w:r>
    </w:p>
    <w:p>
      <w:pPr>
        <w:pStyle w:val="ListBullet"/>
      </w:pPr>
      <w:r>
        <w:t>Reduce carrying through delivery location and suitable handling aids. Arrange a panel lift for overhead positioning where appropriate.</w:t>
      </w:r>
    </w:p>
    <w:p>
      <w:pPr>
        <w:pStyle w:val="ListBullet"/>
      </w:pPr>
      <w:r>
        <w:t>Match sheet dimensions and weight to the handling assessment and equipment instructions; do not assume two people make every move safe.</w:t>
      </w:r>
    </w:p>
    <w:p>
      <w:pPr>
        <w:pStyle w:val="ListBullet"/>
      </w:pPr>
      <w:r>
        <w:t>Prepare stable storage, a clear route and a controlled set-down. Agree positions and commands before handling.</w:t>
      </w:r>
    </w:p>
    <w:p>
      <w:pPr>
        <w:pStyle w:val="Heading1"/>
      </w:pPr>
      <w:r>
        <w:t>Verify It in the Field</w:t>
      </w:r>
    </w:p>
    <w:p>
      <w:r>
        <w:t>The lead confirms product weight and dimensions from reliable information and compares the selected aid with its rated use and instructions.</w:t>
      </w:r>
    </w:p>
    <w:p>
      <w:r>
        <w:t>Walk the empty route; study doorways, thresholds, visibility and receiving space. Resolve restrictions before moving the sheet.</w:t>
      </w:r>
    </w:p>
    <w:p>
      <w:r>
        <w:t>The trained operator completes prescribed aid checks. Rehearse hand positions and stop commands without carrying the hazardous load.</w:t>
      </w:r>
    </w:p>
    <w:p>
      <w:pPr>
        <w:pStyle w:val="Heading1"/>
      </w:pPr>
      <w:r>
        <w:t>Stop and reassess</w:t>
      </w:r>
    </w:p>
    <w:p>
      <w:r>
        <w:t>Hold for unknown load information, excessive effort, pain, poor visibility or a damaged aid. Secure the sheet by the planned method; never catch a falling panel. Correct and recheck.</w:t>
      </w:r>
    </w:p>
    <w:p>
      <w:pPr>
        <w:pStyle w:val="Heading1"/>
      </w:pPr>
      <w:r>
        <w:t>Ask the crew</w:t>
      </w:r>
    </w:p>
    <w:p>
      <w:r>
        <w:t>1. Where could we remove carrying?</w:t>
      </w:r>
    </w:p>
    <w:p>
      <w:r>
        <w:t>2. What changes at the final set-down?</w:t>
      </w:r>
    </w:p>
    <w:p>
      <w:r>
        <w:t>3. Who calls the stop if the route closes?</w:t>
      </w:r>
    </w:p>
    <w:p>
      <w:r>
        <w:rPr>
          <w:sz w:val="19"/>
        </w:rPr>
        <w:t>Use this HOP tool — Task preview: Without lifting a sheet, walk from storage to its final position. Each person identifies one difficult transition. Agree the aid, support and stop command for that point, then have the lead verify the revised arrangement before anyone takes the load.</w:t>
      </w:r>
    </w:p>
    <w:p>
      <w:pPr>
        <w:pStyle w:val="Support"/>
      </w:pPr>
      <w:r>
        <w:t>Sources: NIOSH/CPWR 2022-140: Materials Handling—Drywall; OSHA 1926.250; DOE Vol. 2, pp. 6–7.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toddjeromejenkins.com/toolbox-talks/drywall-awkward-load-handling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Handling: Plan the Whole Move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