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184  •  TOOLBOX DISCUSSION</w:t>
      </w:r>
    </w:p>
    <w:p>
      <w:pPr>
        <w:pStyle w:val="Title"/>
      </w:pPr>
      <w:r>
        <w:t>Confined Spaces: Protect the Attendant’s Role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An attendant cannot protect entrants while a conflicting assignment takes attention elsewhere. Confirm the role, communication and response arrangements before entry and throughout the work.</w:t>
      </w:r>
    </w:p>
    <w:p>
      <w:r>
        <w:t>Objective: Explain the attendant’s limits and verify a workable communication and relief arrangement.</w:t>
      </w:r>
    </w:p>
    <w:p>
      <w:pPr>
        <w:pStyle w:val="Heading1"/>
      </w:pPr>
      <w:r>
        <w:t>Key hazards or failure points</w:t>
      </w:r>
    </w:p>
    <w:p>
      <w:r>
        <w:t>Lost entrant count; missed warnings; outside hazards; failed communication; distracting duties; missing relief; unplanned rescue entry.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the construction permit-space program and trained assigned roles. Keep attendant duties free of competing work that interferes with entrant protection.</w:t>
      </w:r>
    </w:p>
    <w:p>
      <w:pPr>
        <w:pStyle w:val="ListBullet"/>
      </w:pPr>
      <w:r>
        <w:t>Maintain entrant identification and communication, assess conditions inside and outside, and use the program’s evacuation triggers.</w:t>
      </w:r>
    </w:p>
    <w:p>
      <w:pPr>
        <w:pStyle w:val="ListBullet"/>
      </w:pPr>
      <w:r>
        <w:t>Remain outside until properly relieved. Summon rescue promptly when needed; perform only the rescue actions assigned by the employer’s procedure.</w:t>
      </w:r>
    </w:p>
    <w:p>
      <w:pPr>
        <w:pStyle w:val="Heading1"/>
      </w:pPr>
      <w:r>
        <w:t>Verify It in the Field</w:t>
      </w:r>
    </w:p>
    <w:p>
      <w:r>
        <w:t>The entry supervisor confirms the assigned attendant, actual entrants, permit and uninterrupted coverage, including relief arrangements.</w:t>
      </w:r>
    </w:p>
    <w:p>
      <w:r>
        <w:t>Before entry, safely check the specified communications and signals from the planned locations without exposing anyone or activating an uncoordinated emergency response.</w:t>
      </w:r>
    </w:p>
    <w:p>
      <w:r>
        <w:t>The attendant explains evacuation triggers and the rescue summons method. The supervisor confirms required rescue availability and resolves any gap.</w:t>
      </w:r>
    </w:p>
    <w:p>
      <w:pPr>
        <w:pStyle w:val="Heading1"/>
      </w:pPr>
      <w:r>
        <w:t>Stop and reassess</w:t>
      </w:r>
    </w:p>
    <w:p>
      <w:r>
        <w:t>Order evacuation for a prohibited condition, dangerous outside situation, apparent exposure effects or inability to perform attendant duties safely. Use the program for lost communication, suspension and authorized reentry.</w:t>
      </w:r>
    </w:p>
    <w:p>
      <w:pPr>
        <w:pStyle w:val="Heading1"/>
      </w:pPr>
      <w:r>
        <w:t>Ask the crew</w:t>
      </w:r>
    </w:p>
    <w:p>
      <w:r>
        <w:t>1. What would distract our attendant?</w:t>
      </w:r>
    </w:p>
    <w:p>
      <w:r>
        <w:t>2. How will an evacuation message be understood?</w:t>
      </w:r>
    </w:p>
    <w:p>
      <w:r>
        <w:t>3. What happens before the attendant leaves the post?</w:t>
      </w:r>
    </w:p>
    <w:p>
      <w:r>
        <w:rPr>
          <w:sz w:val="19"/>
        </w:rPr>
        <w:t>Use this HOP tool — Three-way communication: Before entry, the attendant sends one routine status instruction using the planned communication method. The receiver repeats its meaning; the sender confirms or corrects it. Then identify the emergency evacuation signal and explain why acting on it must not await a lengthy exchange.</w:t>
      </w:r>
    </w:p>
    <w:p>
      <w:pPr>
        <w:pStyle w:val="Support"/>
      </w:pPr>
      <w:r>
        <w:t>Sources: OSHA 1926.1209; OSHA 1926.1210; OSHA 1926.1211; DOE Vol. 2, pp. 26–27.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toddjeromejenkins.com/toolbox-talks/confined-space-attendant-duties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Confined Spaces: Protect the Attendant’s Role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