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218  •  TOOLBOX DISCUSSION</w:t>
      </w:r>
    </w:p>
    <w:p>
      <w:pPr>
        <w:pStyle w:val="Title"/>
      </w:pPr>
      <w:r>
        <w:t>Loading and Unloading: Who Releases the Vehicle?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delivery can move while a person or forklift is still loading it. The dangerous moment may be the handoff between the driver and receiving crew.</w:t>
      </w:r>
    </w:p>
    <w:p>
      <w:r>
        <w:t>Objective: Verify vehicle securing and departure authorization before loading starts.</w:t>
      </w:r>
    </w:p>
    <w:p>
      <w:pPr>
        <w:pStyle w:val="Heading1"/>
      </w:pPr>
      <w:r>
        <w:t>Key hazards or failure points</w:t>
      </w:r>
    </w:p>
    <w:p>
      <w:r>
        <w:t>Premature departure; rolling vehicles; trailer movement; mixed signals; people trapped between vehicles and loading equipment.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Agree the unloading location, driver waiting place and person controlling release. Include the carrier and receiving crew in the same plan.</w:t>
      </w:r>
    </w:p>
    <w:p>
      <w:pPr>
        <w:pStyle w:val="ListBullet"/>
      </w:pPr>
      <w:r>
        <w:t>Apply the required vehicle-securing arrangement, including brakes and wheel chocks where applicable, and necessary trailer support. Follow the governing requirements and equipment procedure.</w:t>
      </w:r>
    </w:p>
    <w:p>
      <w:pPr>
        <w:pStyle w:val="ListBullet"/>
      </w:pPr>
      <w:r>
        <w:t>Keep unrelated people outside the loading area. Establish one clear release process after people, equipment and loading connections are clear.</w:t>
      </w:r>
    </w:p>
    <w:p>
      <w:pPr>
        <w:pStyle w:val="Heading1"/>
      </w:pPr>
      <w:r>
        <w:t>Verify It in the Field</w:t>
      </w:r>
    </w:p>
    <w:p>
      <w:r>
        <w:t>With approach controlled, have the assigned person verify actual securing devices and support against the procedure. Record the vehicle and result.</w:t>
      </w:r>
    </w:p>
    <w:p>
      <w:r>
        <w:t>Confirm the driver understands the waiting location, stop instruction and who authorizes departure. A green light or handed-back paperwork must have an agreed meaning.</w:t>
      </w:r>
    </w:p>
    <w:p>
      <w:r>
        <w:t>Identify how the release person confirms everyone and all equipment are clear. Rehearse the communication verbally with the vehicle secured.</w:t>
      </w:r>
    </w:p>
    <w:p>
      <w:pPr>
        <w:pStyle w:val="Heading1"/>
      </w:pPr>
      <w:r>
        <w:t>Stop and reassess</w:t>
      </w:r>
    </w:p>
    <w:p>
      <w:r>
        <w:t>Hold loading or departure for missing protection, conflicting instructions, changed vehicle position or anyone entering a trapping space. Correct and reverify before release.</w:t>
      </w:r>
    </w:p>
    <w:p>
      <w:pPr>
        <w:pStyle w:val="Heading1"/>
      </w:pPr>
      <w:r>
        <w:t>Ask the crew</w:t>
      </w:r>
    </w:p>
    <w:p>
      <w:r>
        <w:t>1. Who authorizes this vehicle to move?</w:t>
      </w:r>
    </w:p>
    <w:p>
      <w:r>
        <w:t>2. What physically prevents unintended movement?</w:t>
      </w:r>
    </w:p>
    <w:p>
      <w:r>
        <w:t>3. How will we confirm the loading operation is clear?</w:t>
      </w:r>
    </w:p>
    <w:p>
      <w:r>
        <w:rPr>
          <w:sz w:val="19"/>
        </w:rPr>
        <w:t>Use this HOP tool — Three-way communication: With the vehicle secured, practice one release message using its identifier and location. The receiver repeats the intended action; the sender confirms or corrects it. Discuss what happens if the reply is missing. This rehearsal does not authorize vehicle movement.</w:t>
      </w:r>
    </w:p>
    <w:p>
      <w:pPr>
        <w:pStyle w:val="Support"/>
      </w:pPr>
      <w:r>
        <w:t>Sources: OSHA 1910.178; HSE Loading; DOE Vol. 2, pp. 26–27.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toddjeromejenkins.com/toolbox-talks/loading-unloading-vehicle-release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 and Unloading: Who Releases the Vehicle?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