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24 • ATTENDANCE COMPONENT</w:t>
      </w:r>
    </w:p>
    <w:p>
      <w:pPr>
        <w:pStyle w:val="Title"/>
      </w:pPr>
      <w:r>
        <w:t>Crew Discussion Record</w:t>
      </w:r>
    </w:p>
    <w:p>
      <w:r>
        <w:t>Topic: Competent Person: Know Who Can Correct the Hazard | TBT-24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Competent Person: Know Who Can Correct the Hazard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