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Competent Person: Know Who Can Correct the Hazard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Applicable task standard and required role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Employer’s assignment, capability and corrective authority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inspection/decision matches current equipment and conditions.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Restrictions, unresolved items and required coverage communicated.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Change triggers and contact/restart process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Competent Person: Know Who Can Correct the Hazard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