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37616A"/>
          <w:sz w:val="18"/>
        </w:rPr>
        <w:t>TOOLBOX TALK 36 • ATTENDANCE COMPONENT</w:t>
      </w:r>
    </w:p>
    <w:p>
      <w:pPr>
        <w:pStyle w:val="Title"/>
      </w:pPr>
      <w:r>
        <w:t>Crew Discussion Record</w:t>
      </w:r>
    </w:p>
    <w:p>
      <w:r>
        <w:t>Topic: Conflict at Work: Pause, Clarify and Get Help | TBT-36 | v1.0</w:t>
      </w:r>
    </w:p>
    <w:p>
      <w:r>
        <w:t>Date: ______________  Start / finish: ______________  Shift: _____________________</w:t>
      </w:r>
    </w:p>
    <w:p>
      <w:r>
        <w:t>Task / location: ___________________________________________________________</w:t>
      </w:r>
    </w:p>
    <w:p>
      <w:r>
        <w:t>Leader / facilitator: _________________________________________________________</w:t>
      </w:r>
    </w:p>
    <w:p>
      <w:r>
        <w:t>JHA/JSA reference and revision: ______________________________________________</w:t>
      </w:r>
    </w:p>
    <w:p>
      <w:r>
        <w:t>Language / interpretation or communication support used: ________________________</w:t>
      </w:r>
    </w:p>
    <w:p>
      <w:r>
        <w:t>This record documents participation in the discussion. A signature does not certify competence, prove that controls function, authorize work, or waive a worker’s rights. Record field verification separately.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312"/>
        <w:gridCol w:w="2448"/>
        <w:gridCol w:w="4032"/>
      </w:tblGrid>
      <w:tr>
        <w:trPr>
          <w:tblHeader/>
          <w:cantSplit/>
        </w:trPr>
        <w:tc>
          <w:tcPr>
            <w:tcW w:type="dxa" w:w="3312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Printed name</w:t>
            </w:r>
          </w:p>
        </w:tc>
        <w:tc>
          <w:tcPr>
            <w:tcW w:type="dxa" w:w="2448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Crew / role</w:t>
            </w:r>
          </w:p>
        </w:tc>
        <w:tc>
          <w:tcPr>
            <w:tcW w:type="dxa" w:w="4032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Signature or attendance acknowledgment</w:t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</w:tbl>
    <w:p>
      <w:pPr>
        <w:spacing w:after="0"/>
      </w:pPr>
    </w:p>
    <w:p>
      <w:pPr>
        <w:pStyle w:val="Heading1"/>
      </w:pPr>
      <w:r>
        <w:t>Crew input and follow-through</w:t>
      </w:r>
    </w:p>
    <w:p>
      <w:r>
        <w:t>Changes, concerns, or questions raised: ________________________________________</w:t>
      </w:r>
    </w:p>
    <w:p>
      <w:r>
        <w:t>________________________________________________________________________</w:t>
      </w:r>
    </w:p>
    <w:p>
      <w:r>
        <w:t>Action / responsible person / due time: _________________________________________</w:t>
      </w:r>
    </w:p>
    <w:p>
      <w:r>
        <w:t>________________________________________________________________________</w:t>
      </w:r>
    </w:p>
    <w:p>
      <w:r>
        <w:t>Unresolved item linked to field check: __________________________________________</w:t>
      </w:r>
    </w:p>
    <w:p>
      <w:r>
        <w:t>Late arrival / reassigned worker rebrief — name, time and leader: ____________________</w:t>
      </w:r>
    </w:p>
    <w:p>
      <w:r>
        <w:t>________________________________________________________________________</w:t>
      </w:r>
    </w:p>
    <w:p>
      <w:r>
        <w:rPr>
          <w:sz w:val="18"/>
        </w:rPr>
        <w:t>Keep completed attendance records under the employer’s recordkeeping and privacy procedures. Do not post a completed sign-in sheet publicly.</w:t>
      </w:r>
    </w:p>
    <w:sectPr w:rsidR="00FC693F" w:rsidRPr="0006063C" w:rsidSect="00034616">
      <w:footerReference w:type="default" r:id="rId9"/>
      <w:pgSz w:w="12240" w:h="15840"/>
      <w:pgMar w:top="720" w:right="936" w:bottom="720" w:left="936" w:header="288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Todd Jerome Jenkins  •  www.toddjeromejenkins.com  |  v1.0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40" w:lineRule="auto"/>
    </w:pPr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80"/>
      <w:outlineLvl w:val="0"/>
    </w:pPr>
    <w:rPr>
      <w:rFonts w:asciiTheme="majorHAnsi" w:eastAsiaTheme="majorEastAsia" w:hAnsiTheme="majorHAnsi" w:cstheme="majorBidi" w:ascii="Calibri" w:hAnsi="Calibri"/>
      <w:b/>
      <w:bCs/>
      <w:color w:val="173C46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 w:before="0"/>
      <w:contextualSpacing/>
    </w:pPr>
    <w:rPr>
      <w:rFonts w:asciiTheme="majorHAnsi" w:eastAsiaTheme="majorEastAsia" w:hAnsiTheme="majorHAnsi" w:cstheme="majorBidi" w:ascii="Calibri" w:hAnsi="Calibri"/>
      <w:color w:val="173C46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60" w:line="240" w:lineRule="auto"/>
    </w:pPr>
    <w:rPr>
      <w:rFonts w:ascii="Calibri" w:hAnsi="Calibri"/>
      <w:sz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 w:line="245" w:lineRule="auto"/>
      <w:contextualSpacing/>
    </w:pPr>
    <w:rPr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 w:line="245" w:lineRule="auto"/>
      <w:contextualSpacing/>
    </w:pPr>
    <w:rPr>
      <w:sz w:val="2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Conflict at Work: Pause, Clarify and Get Help — Attendance Record</dc:title>
  <dc:subject>Practical safety resources | Review package v1.0</dc:subject>
  <dc:creator>Todd Jerome Jenkins</dc:creator>
  <cp:keywords/>
  <dc:description>Prepared for author review. Publication not authorized.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