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61  •  CREW DISCUSSION</w:t>
      </w:r>
    </w:p>
    <w:p>
      <w:pPr>
        <w:pStyle w:val="Title"/>
      </w:pPr>
      <w:r>
        <w:t>Energy Isolation: Verify Before Servicing</w:t>
      </w:r>
    </w:p>
    <w:p>
      <w:pPr>
        <w:pStyle w:val="Support"/>
      </w:pPr>
      <w:r>
        <w:t>Todd Jerome Jenkins  |  v1.0  |  Reviewed October 7, 2026  |  Discussion + field checks</w:t>
      </w:r>
    </w:p>
    <w:p>
      <w:pPr>
        <w:pStyle w:val="Heading1"/>
      </w:pPr>
      <w:r>
        <w:t>Why this matters</w:t>
      </w:r>
    </w:p>
    <w:p>
      <w:r>
        <w:t>Stopped equipment can still move or release energy. Before clearing a jam or servicing a machine, confirm how the actual energy hazards will be controlled and who is authorized to verify protection.</w:t>
      </w:r>
    </w:p>
    <w:p>
      <w:r>
        <w:t>Objective: Identify the applicable isolation procedure and evidence needed before exposure.</w:t>
      </w:r>
    </w:p>
    <w:p>
      <w:pPr>
        <w:pStyle w:val="Heading1"/>
      </w:pPr>
      <w:r>
        <w:t>Key hazards or failure points</w:t>
      </w:r>
    </w:p>
    <w:p>
      <w:r>
        <w:t>Unexpected restart; pressure, gravity or springs; another supply; wrong equipment; stored energy returning; protection lost during handoff.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equipment-specific procedure for this task. Authorized personnel identify energy sources, isolation points and stored-energy controls. Resolve a mismatch before work.</w:t>
      </w:r>
    </w:p>
    <w:p>
      <w:pPr>
        <w:pStyle w:val="ListBullet"/>
      </w:pPr>
      <w:r>
        <w:t>Follow the required shutdown, isolation and lockout/tagout arrangement. A stop button is not an energy-isolating device. Do not substitute a tag for a lock for convenience.</w:t>
      </w:r>
    </w:p>
    <w:p>
      <w:pPr>
        <w:pStyle w:val="ListBullet"/>
      </w:pPr>
      <w:r>
        <w:t>Coordinate affected workers, contractors and shifts. Keep clear until authorized verification is complete. Never bypass another person’s protection.</w:t>
      </w:r>
    </w:p>
    <w:p>
      <w:pPr>
        <w:pStyle w:val="Heading1"/>
      </w:pPr>
      <w:r>
        <w:t>Verify It in the Field</w:t>
      </w:r>
    </w:p>
    <w:p>
      <w:r>
        <w:t>Match equipment identification and work boundaries to the procedure. Ask the authorized person which sources and stored-energy hazards it covers.</w:t>
      </w:r>
    </w:p>
    <w:p>
      <w:r>
        <w:t>The authorized person performs the prescribed safe verification and records the actual result. Address energy that can reaccumulate. A visible lock or silent motor alone proves too little.</w:t>
      </w:r>
    </w:p>
    <w:p>
      <w:r>
        <w:t>Confirm how each protected worker and incoming shift is covered. Record procedure revision, verifier, result and continuing checks. Electrical testing belongs to qualified personnel under the applicable electrical procedure.</w:t>
      </w:r>
    </w:p>
    <w:p>
      <w:pPr>
        <w:pStyle w:val="Heading1"/>
      </w:pPr>
      <w:r>
        <w:t>Stop and reassess</w:t>
      </w:r>
    </w:p>
    <w:p>
      <w:r>
        <w:t>Hold servicing for unknown energy, a failed check, movement, changed scope or an uncertain handoff. Keep clear, notify the authorized person, restore and verify protection, and rebrief before resuming.</w:t>
      </w:r>
    </w:p>
    <w:p>
      <w:pPr>
        <w:pStyle w:val="Heading1"/>
      </w:pPr>
      <w:r>
        <w:t>Ask the crew</w:t>
      </w:r>
    </w:p>
    <w:p>
      <w:r>
        <w:t>1. Which procedure covers this equipment and task?</w:t>
      </w:r>
    </w:p>
    <w:p>
      <w:r>
        <w:t>2. Who verifies protection, and what result is required?</w:t>
      </w:r>
    </w:p>
    <w:p>
      <w:r>
        <w:t>3. How will a shift change preserve protection?</w:t>
      </w:r>
    </w:p>
    <w:p>
      <w:r>
        <w:t>General-industry servicing. Construction needs its applicable rules and procedures.</w:t>
      </w:r>
    </w:p>
    <w:p>
      <w:pPr>
        <w:pStyle w:val="Support"/>
      </w:pPr>
      <w:r>
        <w:t>Sources: OSHA 1910.147 and 1910.333; applicable energy-control program.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toddjeromejenkins.com/toolbox-talks/energy-isolation-lockout-verification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Isolation: Verify Before Servicing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