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62  •  CREW DISCUSSION</w:t>
      </w:r>
    </w:p>
    <w:p>
      <w:pPr>
        <w:pStyle w:val="Title"/>
      </w:pPr>
      <w:r>
        <w:t>Forklifts: Check the Truck, Load and Route</w:t>
      </w:r>
    </w:p>
    <w:p>
      <w:pPr>
        <w:pStyle w:val="Support"/>
      </w:pPr>
      <w:r>
        <w:t>Todd Jerome Jenkins  |  v1.0  |  Reviewed October 7, 2026  |  Discussion + field checks</w:t>
      </w:r>
    </w:p>
    <w:p>
      <w:pPr>
        <w:pStyle w:val="Heading1"/>
      </w:pPr>
      <w:r>
        <w:t>Why this matters</w:t>
      </w:r>
    </w:p>
    <w:p>
      <w:r>
        <w:t>A familiar forklift may have a different attachment, a new defect or a changed route today. The inspection must match the actual truck and intended work before material moves.</w:t>
      </w:r>
    </w:p>
    <w:p>
      <w:r>
        <w:t>Objective: Confirm truck readiness, load suitability and a usable route.</w:t>
      </w:r>
    </w:p>
    <w:p>
      <w:pPr>
        <w:pStyle w:val="Heading1"/>
      </w:pPr>
      <w:r>
        <w:t>Key hazards or failure points</w:t>
      </w:r>
    </w:p>
    <w:p>
      <w:r>
        <w:t>Defective brakes or steering; damaged forks; incompatible attachments; unknown capacity; unstable loads; weak surfaces; people in the travel path.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Only trained, evaluated and authorized operators use the truck. Follow the actual model instructions and the employer’s inspection process.</w:t>
      </w:r>
    </w:p>
    <w:p>
      <w:pPr>
        <w:pStyle w:val="ListBullet"/>
      </w:pPr>
      <w:r>
        <w:t>Match the truck and attachment to readable capacity information and the planned load. Resolve unknown weight, configuration or suitability before handling.</w:t>
      </w:r>
    </w:p>
    <w:p>
      <w:pPr>
        <w:pStyle w:val="ListBullet"/>
      </w:pPr>
      <w:r>
        <w:t>Plan the route, receiving position and pedestrian separation. Remove unsafe equipment from service and arrange authorized repair.</w:t>
      </w:r>
    </w:p>
    <w:p>
      <w:pPr>
        <w:pStyle w:val="Heading1"/>
      </w:pPr>
      <w:r>
        <w:t>Verify It in the Field</w:t>
      </w:r>
    </w:p>
    <w:p>
      <w:r>
        <w:t>Compare truck and attachment identification with the instructions and capacity information. Check the actual load and handling conditions; physical attachment fit does not prove approval.</w:t>
      </w:r>
    </w:p>
    <w:p>
      <w:r>
        <w:t>The operator completes the prescribed visual and functional checks in a cleared, safe area. Check forks, retention, tires, leaks and applicable controls, restraints and warning devices. Record actual findings.</w:t>
      </w:r>
    </w:p>
    <w:p>
      <w:r>
        <w:t>Walk or otherwise assess the route safely before moving. Confirm surface support, clearance, edges and separation arrangements. A completed form does not cancel an unresolved defect or blocked route.</w:t>
      </w:r>
    </w:p>
    <w:p>
      <w:pPr>
        <w:pStyle w:val="Heading1"/>
      </w:pPr>
      <w:r>
        <w:t>Stop and reassess</w:t>
      </w:r>
    </w:p>
    <w:p>
      <w:r>
        <w:t>Hold operation for a failed check, unreadable capacity information, unstable load, uncertain surface or loss of pedestrian separation. Isolate the defect, correct and recheck it, and rebrief changed work.</w:t>
      </w:r>
    </w:p>
    <w:p>
      <w:pPr>
        <w:pStyle w:val="Heading1"/>
      </w:pPr>
      <w:r>
        <w:t>Ask the crew</w:t>
      </w:r>
    </w:p>
    <w:p>
      <w:r>
        <w:t>1. Does the capacity information match this attachment?</w:t>
      </w:r>
    </w:p>
    <w:p>
      <w:r>
        <w:t>2. Which function check proves this truck is ready?</w:t>
      </w:r>
    </w:p>
    <w:p>
      <w:r>
        <w:t>3. Where can people enter our route?</w:t>
      </w:r>
    </w:p>
    <w:p>
      <w:r>
        <w:t>A crew briefing does not qualify an operator or authorize repairs.</w:t>
      </w:r>
    </w:p>
    <w:p>
      <w:pPr>
        <w:pStyle w:val="Support"/>
      </w:pPr>
      <w:r>
        <w:t>Sources: OSHA 1910.178 and 1926.602; truck and attachment instructions.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toddjeromejenkins.com/toolbox-talks/forklift-pre-use-load-route-check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Forklifts: Check the Truck, Load and Route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