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64  •  CREW DISCUSSION</w:t>
      </w:r>
    </w:p>
    <w:p>
      <w:pPr>
        <w:pStyle w:val="Title"/>
      </w:pPr>
      <w:r>
        <w:t>Lead: Check Controls Before Disturbing Material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Cutting, sanding or removing lead-containing material can spread contamination beyond the task. Verify the assessed work method and hygiene arrangements before disturbance, including how contamination stays out of vehicles and homes.</w:t>
      </w:r>
    </w:p>
    <w:p>
      <w:r>
        <w:t>Objective: Identify the lead-control plan and verify its readiness before work.</w:t>
      </w:r>
    </w:p>
    <w:p>
      <w:pPr>
        <w:pStyle w:val="Heading1"/>
      </w:pPr>
      <w:r>
        <w:t>Key hazards or failure points</w:t>
      </w:r>
    </w:p>
    <w:p>
      <w:r>
        <w:t>Unidentified material; airborne dust or fume; ineffective capture; contaminated hands, clothing and tools; dust carried into clean areas or home.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Confirm the material assessment and task-specific exposure determination with the responsible person. Certain tasks require interim protection while assessment is pending; waiting for results is not permission to work unprotected.</w:t>
      </w:r>
    </w:p>
    <w:p>
      <w:pPr>
        <w:pStyle w:val="ListBullet"/>
      </w:pPr>
      <w:r>
        <w:t>Use the assessed work method and required engineering, respiratory and clothing controls. Follow the lead program; this talk does not select a respirator.</w:t>
      </w:r>
    </w:p>
    <w:p>
      <w:pPr>
        <w:pStyle w:val="ListBullet"/>
      </w:pPr>
      <w:r>
        <w:t>Provide the required washing, changing, cleanup and clothing-handling arrangements. Keep food and drink out of contaminated areas.</w:t>
      </w:r>
    </w:p>
    <w:p>
      <w:pPr>
        <w:pStyle w:val="Heading1"/>
      </w:pPr>
      <w:r>
        <w:t>Verify It in the Field</w:t>
      </w:r>
    </w:p>
    <w:p>
      <w:r>
        <w:t>Match the assessed material, activity and tools to today’s work. A material test alone does not establish worker airborne exposure. Resolve changed methods or missing assessment information.</w:t>
      </w:r>
    </w:p>
    <w:p>
      <w:r>
        <w:t>Check the actual dust-control assembly, condition and specified operating indicators using the approved safe method. Record the criterion and actual result; a running vacuum or no visible dust is not proof.</w:t>
      </w:r>
    </w:p>
    <w:p>
      <w:r>
        <w:t>Check that required hygiene facilities work and clean/dirty areas are usable. Confirm how contaminated clothing, tools and waste are contained and handled without spreading dust into personal vehicles or homes.</w:t>
      </w:r>
    </w:p>
    <w:p>
      <w:pPr>
        <w:pStyle w:val="Heading1"/>
      </w:pPr>
      <w:r>
        <w:t>Stop and reassess</w:t>
      </w:r>
    </w:p>
    <w:p>
      <w:r>
        <w:t>Hold disturbance for unknown material, missing protection, failed dust controls or unavailable required hygiene facilities. Keep others clear, notify the responsible person, correct and verify controls, then rebrief.</w:t>
      </w:r>
    </w:p>
    <w:p>
      <w:pPr>
        <w:pStyle w:val="Heading1"/>
      </w:pPr>
      <w:r>
        <w:t>Ask the crew</w:t>
      </w:r>
    </w:p>
    <w:p>
      <w:r>
        <w:t>1. Does the assessment cover this exact method?</w:t>
      </w:r>
    </w:p>
    <w:p>
      <w:r>
        <w:t>2. What result verifies our dust control?</w:t>
      </w:r>
    </w:p>
    <w:p>
      <w:r>
        <w:t>3. How will contamination stay out of our vehicles?</w:t>
      </w:r>
    </w:p>
    <w:p>
      <w:r>
        <w:t>Construction lead awareness; not a complete lead-compliance program.</w:t>
      </w:r>
    </w:p>
    <w:p>
      <w:pPr>
        <w:pStyle w:val="Support"/>
      </w:pPr>
      <w:r>
        <w:t>Sources: OSHA 1926.62; NIOSH lead prevention guidance.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toddjeromejenkins.com/toolbox-talks/lead-exposure-take-home-prevention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Lead: Check Controls Before Disturbing Material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