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64 • SUPERVISOR COMPONENT</w:t>
      </w:r>
    </w:p>
    <w:p>
      <w:pPr>
        <w:pStyle w:val="Title"/>
      </w:pPr>
      <w:r>
        <w:t>Supervisor Field Check</w:t>
      </w:r>
    </w:p>
    <w:p>
      <w:r>
        <w:t>Lead: Check Controls Before Disturbing Material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Material and task-specific exposure assessment addressed.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Applicable interim protections confirmed before work.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Engineering-control checks have acceptable results.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Required respiratory and protective-clothing program ready.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Hygiene, cleanup and contaminated-item handling verified.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Lead: Check Controls Before Disturbing Material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