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67  •  CREW DISCUSSION</w:t>
      </w:r>
    </w:p>
    <w:p>
      <w:pPr>
        <w:pStyle w:val="Title"/>
      </w:pPr>
      <w:r>
        <w:t>Aerial Lifts: Check the Machine and Work Area</w:t>
      </w:r>
    </w:p>
    <w:p>
      <w:pPr>
        <w:pStyle w:val="Support"/>
      </w:pPr>
      <w:r>
        <w:t>Todd Jerome Jenkins  |  v1.0  |  Reviewed October 7, 2026  |  Discussion + field checks</w:t>
      </w:r>
    </w:p>
    <w:p>
      <w:pPr>
        <w:pStyle w:val="Heading1"/>
      </w:pPr>
      <w:r>
        <w:t>Why this matters</w:t>
      </w:r>
    </w:p>
    <w:p>
      <w:r>
        <w:t>The lift may pass inspection while its work area remains unsuitable. Verify the actual machine, supporting surface and overhead space together before elevating.</w:t>
      </w:r>
    </w:p>
    <w:p>
      <w:r>
        <w:t>Objective: Confirm model-specific readiness and a safe work area.</w:t>
      </w:r>
    </w:p>
    <w:p>
      <w:pPr>
        <w:pStyle w:val="Heading1"/>
      </w:pPr>
      <w:r>
        <w:t>Key hazards or failure points</w:t>
      </w:r>
    </w:p>
    <w:p>
      <w:r>
        <w:t>Tip-over; crushing against overhead objects; electrical contact; ejection or falls; failed controls; holes or weak ground; people in the movement zone.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a trained, authorized operator and the actual model instructions. Match configuration and total people, tools and materials to the equipment limits.</w:t>
      </w:r>
    </w:p>
    <w:p>
      <w:pPr>
        <w:pStyle w:val="ListBullet"/>
      </w:pPr>
      <w:r>
        <w:t>Establish suitable supporting ground, clearances and traffic separation. Resolve electrical hazards through the applicable plan before positioning.</w:t>
      </w:r>
    </w:p>
    <w:p>
      <w:pPr>
        <w:pStyle w:val="ListBullet"/>
      </w:pPr>
      <w:r>
        <w:t>Use the required compatible fall protection and designated connection points. Keep the gate closed, stand on the platform floor and arrange ground/emergency support.</w:t>
      </w:r>
    </w:p>
    <w:p>
      <w:pPr>
        <w:pStyle w:val="Heading1"/>
      </w:pPr>
      <w:r>
        <w:t>Verify It in the Field</w:t>
      </w:r>
    </w:p>
    <w:p>
      <w:r>
        <w:t>The operator performs the prescribed pre-start inspection and control checks in a cleared, safe setup. Record results; do not take a faulty lift to height to see whether it works.</w:t>
      </w:r>
    </w:p>
    <w:p>
      <w:r>
        <w:t>Assess the work and travel area safely for holes, edges, overhead crushing points, utilities and people. Confirm model-specific slope, wind, travel and stabilizer criteria without inventing a universal limit.</w:t>
      </w:r>
    </w:p>
    <w:p>
      <w:r>
        <w:t>Confirm protection compatibility, ground controls and the emergency-lowering arrangement. Identify who can help under the procedure. Record the instructions, results and unresolved restrictions.</w:t>
      </w:r>
    </w:p>
    <w:p>
      <w:pPr>
        <w:pStyle w:val="Heading1"/>
      </w:pPr>
      <w:r>
        <w:t>Stop and reassess</w:t>
      </w:r>
    </w:p>
    <w:p>
      <w:r>
        <w:t>Hold use for failed controls, uncertain support or clearance, incompatible protection, uncontrolled traffic or weather outside the model’s criteria. Correct and recheck before operation; changed location requires another area assessment.</w:t>
      </w:r>
    </w:p>
    <w:p>
      <w:pPr>
        <w:pStyle w:val="Heading1"/>
      </w:pPr>
      <w:r>
        <w:t>Ask the crew</w:t>
      </w:r>
    </w:p>
    <w:p>
      <w:r>
        <w:t>1. Which model limits govern today’s setup?</w:t>
      </w:r>
    </w:p>
    <w:p>
      <w:r>
        <w:t>2. Where could the platform trap someone overhead?</w:t>
      </w:r>
    </w:p>
    <w:p>
      <w:r>
        <w:t>3. Who can use the emergency-lowering arrangement?</w:t>
      </w:r>
    </w:p>
    <w:p>
      <w:r>
        <w:t>Boom/aerial-lift briefing; scissor lifts need their own requirements.</w:t>
      </w:r>
    </w:p>
    <w:p>
      <w:pPr>
        <w:pStyle w:val="Support"/>
      </w:pPr>
      <w:r>
        <w:t>Sources: OSHA 1926.453; OSHA aerial-lift eTool; actual model manual.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toddjeromejenkins.com/toolbox-talks/aerial-lift-pre-use-work-area-check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Aerial Lifts: Check the Machine and Work Area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