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69 • SUPERVISOR COMPONENT</w:t>
      </w:r>
    </w:p>
    <w:p>
      <w:pPr>
        <w:pStyle w:val="Title"/>
      </w:pPr>
      <w:r>
        <w:t>Supervisor Field Check</w:t>
      </w:r>
    </w:p>
    <w:p>
      <w:r>
        <w:t>Hot Work: Verify the Area and Fire Watch | v1.0 | October 7,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Task, location, period and approval match.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Adjacent and concealed ignition paths assessed.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Required removal/shielding and fire protection ready.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Watch personnel, alarms and handoffs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Post-work coverage and release criteria established.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Work: Verify the Area and Fire Watch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