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TOOLBOX TALK 72 • SUPERVISOR COMPONENT</w:t>
      </w:r>
    </w:p>
    <w:p>
      <w:pPr>
        <w:pStyle w:val="Title"/>
      </w:pPr>
      <w:r>
        <w:t>Supervisor Field Check</w:t>
      </w:r>
    </w:p>
    <w:p>
      <w:r>
        <w:t>Electrical Work: Verify the Boundary | v1.0 | October 7,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Equipment and task identification match.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Applicable procedure and qualified electrical lead confirmed.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Required status verification and restrictions documented.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Barriers and safe adjacent routes physically checked.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Entry authority and change communication understood.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Work: Verify the Boundary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