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76 • SUPERVISOR COMPONENT</w:t>
      </w:r>
    </w:p>
    <w:p>
      <w:pPr>
        <w:pStyle w:val="Title"/>
      </w:pPr>
      <w:r>
        <w:t>Supervisor Field Check</w:t>
      </w:r>
    </w:p>
    <w:p>
      <w:r>
        <w:t>Severe Bleeding: Check Response Readiness | v1.0 | October 7,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Kit accessible with required usable contents.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Responder and backup coverage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Training fits assigned care and stocked devices.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Blood-contact protection and reporting route available.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Call, location and emergency access verified.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Severe Bleeding: Check Response Readiness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