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82 • SUPERVISOR COMPONENT</w:t>
      </w:r>
    </w:p>
    <w:p>
      <w:pPr>
        <w:pStyle w:val="Title"/>
      </w:pPr>
      <w:r>
        <w:t>Supervisor Field Check</w:t>
      </w:r>
    </w:p>
    <w:p>
      <w:r>
        <w:t>After the Storm: Verify Before Reentry | v1.0 | October 7,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Current authority directions and scoped release reviewed.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Required specialist assessments and controls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Safe access, restrictions and escape physically checked.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Task equipment, exposure controls and response ready.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Crew understands permitted work and reassessment triggers.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After the Storm: Verify Before Reentry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