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83 • SUPERVISOR COMPONENT</w:t>
      </w:r>
    </w:p>
    <w:p>
      <w:pPr>
        <w:pStyle w:val="Title"/>
      </w:pPr>
      <w:r>
        <w:t>Supervisor Field Check</w:t>
      </w:r>
    </w:p>
    <w:p>
      <w:r>
        <w:t>Gas Cylinders: Identify, Secure and Check | v1.0 | October 7,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Gas identity, SDS and intended equipment match.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Cylinder and valve condition acceptable.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Restraints, carrier, route and valve protection verified.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Storage or active-use criteria correctly applied.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Prescribed checks and gas-specific emergency route confirmed.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Gas Cylinders: Identify, Secure and Check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